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A36F" w14:textId="52715455" w:rsidR="00B8430B" w:rsidRPr="005F1384" w:rsidRDefault="00B8430B" w:rsidP="008B5F65">
      <w:pPr>
        <w:pStyle w:val="Heading2"/>
        <w:numPr>
          <w:ilvl w:val="0"/>
          <w:numId w:val="0"/>
        </w:numPr>
        <w:spacing w:after="720"/>
        <w:ind w:left="851" w:hanging="851"/>
        <w:rPr>
          <w:rFonts w:ascii="Arial" w:hAnsi="Arial" w:cs="Arial"/>
          <w:color w:val="FF0000"/>
        </w:rPr>
      </w:pPr>
      <w:bookmarkStart w:id="0" w:name="_Toc343263848"/>
      <w:r w:rsidRPr="005F1384">
        <w:rPr>
          <w:rFonts w:ascii="Arial" w:hAnsi="Arial" w:cs="Arial"/>
          <w:color w:val="FF0000"/>
        </w:rPr>
        <w:t>L</w:t>
      </w:r>
      <w:r w:rsidR="005F1384">
        <w:rPr>
          <w:rFonts w:ascii="Arial" w:hAnsi="Arial" w:cs="Arial"/>
          <w:color w:val="FF0000"/>
        </w:rPr>
        <w:t>ME</w:t>
      </w:r>
      <w:r w:rsidRPr="005F1384">
        <w:rPr>
          <w:rFonts w:ascii="Arial" w:hAnsi="Arial" w:cs="Arial"/>
          <w:color w:val="FF0000"/>
        </w:rPr>
        <w:t xml:space="preserve"> </w:t>
      </w:r>
      <w:r w:rsidR="009C7067">
        <w:rPr>
          <w:rFonts w:ascii="Arial" w:hAnsi="Arial" w:cs="Arial"/>
          <w:color w:val="FF0000"/>
        </w:rPr>
        <w:t>r</w:t>
      </w:r>
      <w:r w:rsidRPr="005F1384">
        <w:rPr>
          <w:rFonts w:ascii="Arial" w:hAnsi="Arial" w:cs="Arial"/>
          <w:color w:val="FF0000"/>
        </w:rPr>
        <w:t xml:space="preserve">esponsible </w:t>
      </w:r>
      <w:r w:rsidR="009C7067">
        <w:rPr>
          <w:rFonts w:ascii="Arial" w:hAnsi="Arial" w:cs="Arial"/>
          <w:color w:val="FF0000"/>
        </w:rPr>
        <w:t>s</w:t>
      </w:r>
      <w:r w:rsidR="005F1384">
        <w:rPr>
          <w:rFonts w:ascii="Arial" w:hAnsi="Arial" w:cs="Arial"/>
          <w:color w:val="FF0000"/>
        </w:rPr>
        <w:t>ourcing</w:t>
      </w:r>
      <w:r w:rsidRPr="005F1384">
        <w:rPr>
          <w:rFonts w:ascii="Arial" w:hAnsi="Arial" w:cs="Arial"/>
          <w:color w:val="FF0000"/>
        </w:rPr>
        <w:t xml:space="preserve"> </w:t>
      </w:r>
      <w:r w:rsidR="009C7067">
        <w:rPr>
          <w:rFonts w:ascii="Arial" w:hAnsi="Arial" w:cs="Arial"/>
          <w:color w:val="FF0000"/>
        </w:rPr>
        <w:t>compliance</w:t>
      </w:r>
      <w:r w:rsidR="005F3E3B">
        <w:rPr>
          <w:rFonts w:ascii="Arial" w:hAnsi="Arial" w:cs="Arial"/>
          <w:color w:val="FF0000"/>
        </w:rPr>
        <w:t xml:space="preserve"> – </w:t>
      </w:r>
      <w:r w:rsidR="005F3E3B">
        <w:rPr>
          <w:rFonts w:ascii="Arial" w:hAnsi="Arial" w:cs="Arial"/>
        </w:rPr>
        <w:t>Audit company application form</w:t>
      </w:r>
    </w:p>
    <w:bookmarkEnd w:id="0"/>
    <w:p w14:paraId="6C7297EB" w14:textId="60972389" w:rsidR="008B5F65" w:rsidRDefault="005F3E3B" w:rsidP="00201DF4">
      <w:pPr>
        <w:pStyle w:val="Heading2"/>
        <w:numPr>
          <w:ilvl w:val="0"/>
          <w:numId w:val="0"/>
        </w:numPr>
        <w:spacing w:before="240" w:after="400"/>
        <w:rPr>
          <w:rFonts w:ascii="Arial" w:hAnsi="Arial" w:cs="Arial"/>
          <w:noProof/>
        </w:rPr>
      </w:pPr>
      <w:r>
        <w:rPr>
          <w:rFonts w:ascii="Arial" w:hAnsi="Arial" w:cs="Arial"/>
        </w:rPr>
        <w:t>I</w:t>
      </w:r>
      <w:r w:rsidR="00453BE8">
        <w:rPr>
          <w:rFonts w:ascii="Arial" w:hAnsi="Arial" w:cs="Arial"/>
        </w:rPr>
        <w:t xml:space="preserve">ntroduction </w:t>
      </w:r>
    </w:p>
    <w:p w14:paraId="093B7E54" w14:textId="147B1662" w:rsidR="00D45207" w:rsidRDefault="00365CAF" w:rsidP="001C2A85">
      <w:pPr>
        <w:pStyle w:val="BodyText1"/>
        <w:spacing w:after="240"/>
        <w:rPr>
          <w:rFonts w:ascii="Arial" w:hAnsi="Arial" w:cs="Arial"/>
        </w:rPr>
      </w:pPr>
      <w:r>
        <w:rPr>
          <w:rFonts w:ascii="Arial" w:hAnsi="Arial" w:cs="Arial"/>
        </w:rPr>
        <w:t xml:space="preserve">To </w:t>
      </w:r>
      <w:r w:rsidR="00D45207">
        <w:rPr>
          <w:rFonts w:ascii="Arial" w:hAnsi="Arial" w:cs="Arial"/>
        </w:rPr>
        <w:t>becom</w:t>
      </w:r>
      <w:r>
        <w:rPr>
          <w:rFonts w:ascii="Arial" w:hAnsi="Arial" w:cs="Arial"/>
        </w:rPr>
        <w:t>e</w:t>
      </w:r>
      <w:r w:rsidR="00D45207">
        <w:rPr>
          <w:rFonts w:ascii="Arial" w:hAnsi="Arial" w:cs="Arial"/>
        </w:rPr>
        <w:t xml:space="preserve"> </w:t>
      </w:r>
      <w:r w:rsidR="00057B42">
        <w:rPr>
          <w:rFonts w:ascii="Arial" w:hAnsi="Arial" w:cs="Arial"/>
        </w:rPr>
        <w:t>approved</w:t>
      </w:r>
      <w:r w:rsidR="009C7067">
        <w:rPr>
          <w:rFonts w:ascii="Arial" w:hAnsi="Arial" w:cs="Arial"/>
        </w:rPr>
        <w:t xml:space="preserve"> as</w:t>
      </w:r>
      <w:r w:rsidR="00D45207">
        <w:rPr>
          <w:rFonts w:ascii="Arial" w:hAnsi="Arial" w:cs="Arial"/>
        </w:rPr>
        <w:t xml:space="preserve"> </w:t>
      </w:r>
      <w:r w:rsidR="009C7067">
        <w:rPr>
          <w:rFonts w:ascii="Arial" w:hAnsi="Arial" w:cs="Arial"/>
        </w:rPr>
        <w:t>an</w:t>
      </w:r>
      <w:r w:rsidR="00B37251">
        <w:rPr>
          <w:rFonts w:ascii="Arial" w:hAnsi="Arial" w:cs="Arial"/>
        </w:rPr>
        <w:t xml:space="preserve"> audit company that is an eligible</w:t>
      </w:r>
      <w:r w:rsidR="009C7067">
        <w:rPr>
          <w:rFonts w:ascii="Arial" w:hAnsi="Arial" w:cs="Arial"/>
        </w:rPr>
        <w:t xml:space="preserve"> </w:t>
      </w:r>
      <w:r w:rsidR="00386C45">
        <w:rPr>
          <w:rFonts w:ascii="Arial" w:hAnsi="Arial" w:cs="Arial"/>
        </w:rPr>
        <w:t>auditor</w:t>
      </w:r>
      <w:r w:rsidR="005B7386">
        <w:rPr>
          <w:rFonts w:ascii="Arial" w:hAnsi="Arial" w:cs="Arial"/>
        </w:rPr>
        <w:t xml:space="preserve"> </w:t>
      </w:r>
      <w:r w:rsidR="009C7067">
        <w:rPr>
          <w:rFonts w:ascii="Arial" w:hAnsi="Arial" w:cs="Arial"/>
        </w:rPr>
        <w:t xml:space="preserve">of </w:t>
      </w:r>
      <w:r w:rsidR="005F3E3B">
        <w:rPr>
          <w:rFonts w:ascii="Arial" w:hAnsi="Arial" w:cs="Arial"/>
        </w:rPr>
        <w:t xml:space="preserve">the responsible sourcing compliance of </w:t>
      </w:r>
      <w:r w:rsidR="00386C45">
        <w:rPr>
          <w:rFonts w:ascii="Arial" w:hAnsi="Arial" w:cs="Arial"/>
        </w:rPr>
        <w:t>LME brands</w:t>
      </w:r>
      <w:r w:rsidR="00D45207">
        <w:rPr>
          <w:rFonts w:ascii="Arial" w:hAnsi="Arial" w:cs="Arial"/>
        </w:rPr>
        <w:t xml:space="preserve">, please complete the </w:t>
      </w:r>
      <w:r w:rsidR="00386C45">
        <w:rPr>
          <w:rFonts w:ascii="Arial" w:hAnsi="Arial" w:cs="Arial"/>
        </w:rPr>
        <w:t>auditor</w:t>
      </w:r>
      <w:r w:rsidR="009C7067" w:rsidRPr="009C7067">
        <w:rPr>
          <w:rFonts w:ascii="Arial" w:hAnsi="Arial" w:cs="Arial"/>
        </w:rPr>
        <w:t xml:space="preserve"> application form</w:t>
      </w:r>
      <w:r w:rsidR="00EA75A6">
        <w:rPr>
          <w:rFonts w:ascii="Arial" w:hAnsi="Arial" w:cs="Arial"/>
        </w:rPr>
        <w:t xml:space="preserve"> below</w:t>
      </w:r>
      <w:r w:rsidR="00EB0689">
        <w:rPr>
          <w:rFonts w:ascii="Arial" w:hAnsi="Arial" w:cs="Arial"/>
        </w:rPr>
        <w:t xml:space="preserve">. </w:t>
      </w:r>
    </w:p>
    <w:p w14:paraId="2F2EA170" w14:textId="3EB5AAFA" w:rsidR="00061404" w:rsidRDefault="00D45207" w:rsidP="00F46370">
      <w:pPr>
        <w:pStyle w:val="BodyText1"/>
        <w:spacing w:after="240"/>
        <w:rPr>
          <w:rFonts w:ascii="Arial" w:hAnsi="Arial" w:cs="Arial"/>
          <w:noProof/>
        </w:rPr>
      </w:pPr>
      <w:r>
        <w:rPr>
          <w:rFonts w:ascii="Arial" w:hAnsi="Arial" w:cs="Arial"/>
        </w:rPr>
        <w:t>Once complete</w:t>
      </w:r>
      <w:r w:rsidR="003025B3">
        <w:rPr>
          <w:rFonts w:ascii="Arial" w:hAnsi="Arial" w:cs="Arial"/>
        </w:rPr>
        <w:t xml:space="preserve">, </w:t>
      </w:r>
      <w:r w:rsidR="00D9596F">
        <w:rPr>
          <w:rFonts w:ascii="Arial" w:hAnsi="Arial" w:cs="Arial"/>
        </w:rPr>
        <w:t>this form should be</w:t>
      </w:r>
      <w:r w:rsidR="007F688C">
        <w:rPr>
          <w:rFonts w:ascii="Arial" w:hAnsi="Arial" w:cs="Arial"/>
        </w:rPr>
        <w:t xml:space="preserve"> </w:t>
      </w:r>
      <w:r w:rsidR="003025B3">
        <w:rPr>
          <w:rFonts w:ascii="Arial" w:hAnsi="Arial" w:cs="Arial"/>
        </w:rPr>
        <w:t>sign</w:t>
      </w:r>
      <w:r w:rsidR="00D9596F">
        <w:rPr>
          <w:rFonts w:ascii="Arial" w:hAnsi="Arial" w:cs="Arial"/>
        </w:rPr>
        <w:t>ed</w:t>
      </w:r>
      <w:r w:rsidR="003025B3">
        <w:rPr>
          <w:rFonts w:ascii="Arial" w:hAnsi="Arial" w:cs="Arial"/>
        </w:rPr>
        <w:t xml:space="preserve"> and return</w:t>
      </w:r>
      <w:r w:rsidR="00D9596F">
        <w:rPr>
          <w:rFonts w:ascii="Arial" w:hAnsi="Arial" w:cs="Arial"/>
        </w:rPr>
        <w:t>ed</w:t>
      </w:r>
      <w:r w:rsidR="003025B3">
        <w:rPr>
          <w:rFonts w:ascii="Arial" w:hAnsi="Arial" w:cs="Arial"/>
        </w:rPr>
        <w:t xml:space="preserve"> to</w:t>
      </w:r>
      <w:r w:rsidR="009C7067">
        <w:rPr>
          <w:rFonts w:ascii="Arial" w:hAnsi="Arial" w:cs="Arial"/>
        </w:rPr>
        <w:t xml:space="preserve"> </w:t>
      </w:r>
      <w:hyperlink r:id="rId8" w:history="1">
        <w:r w:rsidR="005B7386" w:rsidRPr="00EF1FA3">
          <w:rPr>
            <w:rStyle w:val="Hyperlink"/>
            <w:rFonts w:ascii="Arial" w:hAnsi="Arial" w:cs="Arial"/>
          </w:rPr>
          <w:t>responsiblesourcing@lme.com</w:t>
        </w:r>
      </w:hyperlink>
      <w:r w:rsidR="009C7067">
        <w:rPr>
          <w:rFonts w:ascii="Arial" w:hAnsi="Arial" w:cs="Arial"/>
        </w:rPr>
        <w:t xml:space="preserve">. </w:t>
      </w:r>
      <w:r w:rsidR="00477C5C" w:rsidRPr="00E84CC1">
        <w:rPr>
          <w:rFonts w:ascii="Arial" w:hAnsi="Arial" w:cs="Arial"/>
          <w:noProof/>
        </w:rPr>
        <w:t>The L</w:t>
      </w:r>
      <w:r w:rsidR="009C7067">
        <w:rPr>
          <w:rFonts w:ascii="Arial" w:hAnsi="Arial" w:cs="Arial"/>
          <w:noProof/>
        </w:rPr>
        <w:t>ME</w:t>
      </w:r>
      <w:r w:rsidR="00477C5C" w:rsidRPr="00E84CC1">
        <w:rPr>
          <w:rFonts w:ascii="Arial" w:hAnsi="Arial" w:cs="Arial"/>
          <w:noProof/>
        </w:rPr>
        <w:t xml:space="preserve"> publish</w:t>
      </w:r>
      <w:r w:rsidR="00637A72">
        <w:rPr>
          <w:rFonts w:ascii="Arial" w:hAnsi="Arial" w:cs="Arial"/>
          <w:noProof/>
        </w:rPr>
        <w:t>es</w:t>
      </w:r>
      <w:r w:rsidR="00477C5C" w:rsidRPr="00E84CC1">
        <w:rPr>
          <w:rFonts w:ascii="Arial" w:hAnsi="Arial" w:cs="Arial"/>
          <w:noProof/>
        </w:rPr>
        <w:t xml:space="preserve"> a list of </w:t>
      </w:r>
      <w:r w:rsidR="00386C45">
        <w:rPr>
          <w:rFonts w:ascii="Arial" w:hAnsi="Arial" w:cs="Arial"/>
          <w:noProof/>
        </w:rPr>
        <w:t>approved auditors</w:t>
      </w:r>
      <w:r w:rsidR="00E713AF">
        <w:rPr>
          <w:rFonts w:ascii="Arial" w:hAnsi="Arial" w:cs="Arial"/>
          <w:noProof/>
        </w:rPr>
        <w:t xml:space="preserve"> on the </w:t>
      </w:r>
      <w:hyperlink r:id="rId9" w:history="1">
        <w:r w:rsidR="00E713AF">
          <w:rPr>
            <w:rStyle w:val="Hyperlink"/>
            <w:rFonts w:ascii="Arial" w:hAnsi="Arial" w:cs="Arial"/>
            <w:noProof/>
          </w:rPr>
          <w:t>LME website</w:t>
        </w:r>
      </w:hyperlink>
      <w:r w:rsidR="009C7067">
        <w:rPr>
          <w:rFonts w:ascii="Arial" w:hAnsi="Arial" w:cs="Arial"/>
          <w:noProof/>
        </w:rPr>
        <w:t xml:space="preserve"> </w:t>
      </w:r>
      <w:r w:rsidR="00477C5C" w:rsidRPr="00E84CC1">
        <w:rPr>
          <w:rFonts w:ascii="Arial" w:hAnsi="Arial" w:cs="Arial"/>
          <w:noProof/>
        </w:rPr>
        <w:t xml:space="preserve">and shall ensure the list </w:t>
      </w:r>
      <w:r w:rsidR="00ED3718">
        <w:rPr>
          <w:rFonts w:ascii="Arial" w:hAnsi="Arial" w:cs="Arial"/>
          <w:noProof/>
        </w:rPr>
        <w:t xml:space="preserve">is </w:t>
      </w:r>
      <w:r w:rsidR="00EB0689" w:rsidRPr="00EB0689">
        <w:rPr>
          <w:rFonts w:ascii="Arial" w:hAnsi="Arial" w:cs="Arial"/>
          <w:noProof/>
        </w:rPr>
        <w:t>regularly reviewed and up</w:t>
      </w:r>
      <w:r w:rsidR="00453BE8">
        <w:rPr>
          <w:rFonts w:ascii="Arial" w:hAnsi="Arial" w:cs="Arial"/>
          <w:noProof/>
        </w:rPr>
        <w:t>dated</w:t>
      </w:r>
      <w:r w:rsidR="00EB0689" w:rsidRPr="00EB0689">
        <w:rPr>
          <w:rFonts w:ascii="Arial" w:hAnsi="Arial" w:cs="Arial"/>
          <w:noProof/>
        </w:rPr>
        <w:t>.</w:t>
      </w:r>
      <w:r w:rsidR="00EB0689">
        <w:rPr>
          <w:rFonts w:ascii="Arial" w:hAnsi="Arial" w:cs="Arial"/>
          <w:noProof/>
        </w:rPr>
        <w:t xml:space="preserve"> </w:t>
      </w:r>
      <w:r w:rsidR="005F3E3B">
        <w:rPr>
          <w:rFonts w:ascii="Arial" w:hAnsi="Arial" w:cs="Arial"/>
          <w:noProof/>
        </w:rPr>
        <w:t xml:space="preserve"> </w:t>
      </w:r>
    </w:p>
    <w:p w14:paraId="31BD53CF" w14:textId="77777777" w:rsidR="008842B1" w:rsidRDefault="008842B1" w:rsidP="008842B1">
      <w:pPr>
        <w:pStyle w:val="BodyText1"/>
        <w:spacing w:after="240"/>
        <w:rPr>
          <w:rFonts w:ascii="Arial" w:hAnsi="Arial" w:cs="Arial"/>
        </w:rPr>
      </w:pPr>
      <w:r>
        <w:rPr>
          <w:rFonts w:ascii="Arial" w:hAnsi="Arial" w:cs="Arial"/>
        </w:rPr>
        <w:t>Please note that the terms auditor and audit company can be taken to mean both auditor and assuror</w:t>
      </w:r>
      <w:r>
        <w:rPr>
          <w:rStyle w:val="FootnoteReference"/>
          <w:rFonts w:ascii="Arial" w:hAnsi="Arial" w:cs="Arial"/>
        </w:rPr>
        <w:footnoteReference w:id="1"/>
      </w:r>
      <w:r>
        <w:rPr>
          <w:rFonts w:ascii="Arial" w:hAnsi="Arial" w:cs="Arial"/>
        </w:rPr>
        <w:t xml:space="preserve">, pursuant to the definition of </w:t>
      </w:r>
      <w:r w:rsidRPr="00084E29">
        <w:rPr>
          <w:rFonts w:ascii="Arial" w:hAnsi="Arial" w:cs="Arial"/>
        </w:rPr>
        <w:t>Standard Audit Report</w:t>
      </w:r>
      <w:r>
        <w:rPr>
          <w:rFonts w:ascii="Arial" w:hAnsi="Arial" w:cs="Arial"/>
        </w:rPr>
        <w:t xml:space="preserve"> in Section 16 in </w:t>
      </w:r>
      <w:r w:rsidRPr="004C71A7">
        <w:rPr>
          <w:rFonts w:ascii="Arial" w:hAnsi="Arial" w:cs="Arial"/>
        </w:rPr>
        <w:t>LME Policy on Responsible</w:t>
      </w:r>
      <w:r>
        <w:rPr>
          <w:rFonts w:ascii="Arial" w:hAnsi="Arial" w:cs="Arial"/>
        </w:rPr>
        <w:t xml:space="preserve"> </w:t>
      </w:r>
      <w:r w:rsidRPr="004C71A7">
        <w:rPr>
          <w:rFonts w:ascii="Arial" w:hAnsi="Arial" w:cs="Arial"/>
        </w:rPr>
        <w:t>Sourcing of LME-Listed Brands</w:t>
      </w:r>
      <w:r>
        <w:rPr>
          <w:rFonts w:ascii="Arial" w:hAnsi="Arial" w:cs="Arial"/>
        </w:rPr>
        <w:t xml:space="preserve"> (the “LME Responsible Sourcing Policy”).</w:t>
      </w:r>
    </w:p>
    <w:p w14:paraId="62B7CC26" w14:textId="29370F2F" w:rsidR="00EB0689" w:rsidRDefault="00F46370" w:rsidP="00F46370">
      <w:pPr>
        <w:pStyle w:val="BodyText1"/>
        <w:spacing w:after="240"/>
        <w:rPr>
          <w:rFonts w:ascii="Arial" w:hAnsi="Arial" w:cs="Arial"/>
        </w:rPr>
      </w:pPr>
      <w:r>
        <w:rPr>
          <w:rFonts w:ascii="Arial" w:hAnsi="Arial" w:cs="Arial"/>
          <w:noProof/>
        </w:rPr>
        <w:t>For the avoidance of doubt,</w:t>
      </w:r>
      <w:r w:rsidRPr="00F46370">
        <w:rPr>
          <w:rFonts w:ascii="Arial" w:hAnsi="Arial" w:cs="Arial"/>
        </w:rPr>
        <w:t xml:space="preserve"> </w:t>
      </w:r>
      <w:r>
        <w:rPr>
          <w:rFonts w:ascii="Arial" w:hAnsi="Arial" w:cs="Arial"/>
        </w:rPr>
        <w:t>(pursuant to p</w:t>
      </w:r>
      <w:r w:rsidRPr="004C71A7">
        <w:rPr>
          <w:rFonts w:ascii="Arial" w:hAnsi="Arial" w:cs="Arial"/>
        </w:rPr>
        <w:t>aragraph</w:t>
      </w:r>
      <w:r>
        <w:rPr>
          <w:rFonts w:ascii="Arial" w:hAnsi="Arial" w:cs="Arial"/>
        </w:rPr>
        <w:t xml:space="preserve"> </w:t>
      </w:r>
      <w:r w:rsidRPr="004C71A7">
        <w:rPr>
          <w:rFonts w:ascii="Arial" w:hAnsi="Arial" w:cs="Arial"/>
        </w:rPr>
        <w:t>5.3(b)</w:t>
      </w:r>
      <w:r w:rsidR="00061404">
        <w:rPr>
          <w:rFonts w:ascii="Arial" w:hAnsi="Arial" w:cs="Arial"/>
        </w:rPr>
        <w:t>(</w:t>
      </w:r>
      <w:proofErr w:type="spellStart"/>
      <w:r w:rsidR="00061404">
        <w:rPr>
          <w:rFonts w:ascii="Arial" w:hAnsi="Arial" w:cs="Arial"/>
        </w:rPr>
        <w:t>i</w:t>
      </w:r>
      <w:proofErr w:type="spellEnd"/>
      <w:r w:rsidR="00061404">
        <w:rPr>
          <w:rFonts w:ascii="Arial" w:hAnsi="Arial" w:cs="Arial"/>
        </w:rPr>
        <w:t>)</w:t>
      </w:r>
      <w:r>
        <w:rPr>
          <w:rFonts w:ascii="Arial" w:hAnsi="Arial" w:cs="Arial"/>
        </w:rPr>
        <w:t xml:space="preserve"> </w:t>
      </w:r>
      <w:r w:rsidRPr="00F46370">
        <w:rPr>
          <w:rFonts w:ascii="Arial" w:hAnsi="Arial" w:cs="Arial"/>
          <w:noProof/>
        </w:rPr>
        <w:t>in the</w:t>
      </w:r>
      <w:r>
        <w:rPr>
          <w:rFonts w:ascii="Arial" w:hAnsi="Arial" w:cs="Arial"/>
          <w:noProof/>
        </w:rPr>
        <w:t xml:space="preserve"> LME </w:t>
      </w:r>
      <w:r w:rsidR="00061404">
        <w:rPr>
          <w:rFonts w:ascii="Arial" w:hAnsi="Arial" w:cs="Arial"/>
          <w:noProof/>
        </w:rPr>
        <w:t xml:space="preserve">Responsible Sourcing </w:t>
      </w:r>
      <w:r w:rsidR="005F3E3B">
        <w:rPr>
          <w:rFonts w:ascii="Arial" w:hAnsi="Arial" w:cs="Arial"/>
          <w:noProof/>
        </w:rPr>
        <w:t>P</w:t>
      </w:r>
      <w:r>
        <w:rPr>
          <w:rFonts w:ascii="Arial" w:hAnsi="Arial" w:cs="Arial"/>
          <w:noProof/>
        </w:rPr>
        <w:t>olicy)</w:t>
      </w:r>
      <w:r w:rsidR="005F3E3B">
        <w:rPr>
          <w:rFonts w:ascii="Arial" w:hAnsi="Arial" w:cs="Arial"/>
          <w:noProof/>
        </w:rPr>
        <w:t xml:space="preserve">, </w:t>
      </w:r>
      <w:r>
        <w:rPr>
          <w:rFonts w:ascii="Arial" w:hAnsi="Arial" w:cs="Arial"/>
          <w:noProof/>
        </w:rPr>
        <w:t>auditors already approved by a recognised LME</w:t>
      </w:r>
      <w:r w:rsidRPr="00F46370">
        <w:rPr>
          <w:rFonts w:ascii="Arial" w:hAnsi="Arial" w:cs="Arial"/>
          <w:noProof/>
        </w:rPr>
        <w:t xml:space="preserve"> External Standard</w:t>
      </w:r>
      <w:r w:rsidR="00061404">
        <w:rPr>
          <w:rFonts w:ascii="Arial" w:hAnsi="Arial" w:cs="Arial"/>
          <w:noProof/>
        </w:rPr>
        <w:t xml:space="preserve"> </w:t>
      </w:r>
      <w:r w:rsidRPr="00F46370">
        <w:rPr>
          <w:rFonts w:ascii="Arial" w:hAnsi="Arial" w:cs="Arial"/>
          <w:noProof/>
        </w:rPr>
        <w:t xml:space="preserve">do not need to separately apply to </w:t>
      </w:r>
      <w:r w:rsidR="005F3E3B">
        <w:rPr>
          <w:rFonts w:ascii="Arial" w:hAnsi="Arial" w:cs="Arial"/>
          <w:noProof/>
        </w:rPr>
        <w:t xml:space="preserve">the </w:t>
      </w:r>
      <w:r w:rsidRPr="00F46370">
        <w:rPr>
          <w:rFonts w:ascii="Arial" w:hAnsi="Arial" w:cs="Arial"/>
          <w:noProof/>
        </w:rPr>
        <w:t xml:space="preserve">LME unless they </w:t>
      </w:r>
      <w:r w:rsidR="00061404">
        <w:rPr>
          <w:rFonts w:ascii="Arial" w:hAnsi="Arial" w:cs="Arial"/>
          <w:noProof/>
        </w:rPr>
        <w:t xml:space="preserve">also </w:t>
      </w:r>
      <w:r w:rsidRPr="00F46370">
        <w:rPr>
          <w:rFonts w:ascii="Arial" w:hAnsi="Arial" w:cs="Arial"/>
          <w:noProof/>
        </w:rPr>
        <w:t xml:space="preserve">seek to </w:t>
      </w:r>
      <w:r w:rsidR="005F3E3B">
        <w:rPr>
          <w:rFonts w:ascii="Arial" w:hAnsi="Arial" w:cs="Arial"/>
          <w:noProof/>
        </w:rPr>
        <w:t>undertake</w:t>
      </w:r>
      <w:r w:rsidRPr="00F46370">
        <w:rPr>
          <w:rFonts w:ascii="Arial" w:hAnsi="Arial" w:cs="Arial"/>
          <w:noProof/>
        </w:rPr>
        <w:t xml:space="preserve"> other </w:t>
      </w:r>
      <w:r w:rsidR="005F3E3B">
        <w:rPr>
          <w:rFonts w:ascii="Arial" w:hAnsi="Arial" w:cs="Arial"/>
          <w:noProof/>
        </w:rPr>
        <w:t>forms</w:t>
      </w:r>
      <w:r w:rsidRPr="00F46370">
        <w:rPr>
          <w:rFonts w:ascii="Arial" w:hAnsi="Arial" w:cs="Arial"/>
          <w:noProof/>
        </w:rPr>
        <w:t xml:space="preserve"> of LME </w:t>
      </w:r>
      <w:r w:rsidR="00061404">
        <w:rPr>
          <w:rFonts w:ascii="Arial" w:hAnsi="Arial" w:cs="Arial"/>
          <w:noProof/>
        </w:rPr>
        <w:t xml:space="preserve">responsible sourcing </w:t>
      </w:r>
      <w:r w:rsidRPr="00F46370">
        <w:rPr>
          <w:rFonts w:ascii="Arial" w:hAnsi="Arial" w:cs="Arial"/>
          <w:noProof/>
        </w:rPr>
        <w:t xml:space="preserve">audits </w:t>
      </w:r>
      <w:r>
        <w:rPr>
          <w:rFonts w:ascii="Arial" w:hAnsi="Arial" w:cs="Arial"/>
          <w:noProof/>
        </w:rPr>
        <w:t xml:space="preserve">(i.e. </w:t>
      </w:r>
      <w:r w:rsidRPr="00F46370">
        <w:rPr>
          <w:rFonts w:ascii="Arial" w:hAnsi="Arial" w:cs="Arial"/>
          <w:noProof/>
        </w:rPr>
        <w:t xml:space="preserve">not under </w:t>
      </w:r>
      <w:r w:rsidR="002C5076">
        <w:rPr>
          <w:rFonts w:ascii="Arial" w:hAnsi="Arial" w:cs="Arial"/>
          <w:noProof/>
        </w:rPr>
        <w:t xml:space="preserve">that </w:t>
      </w:r>
      <w:r w:rsidRPr="00F46370">
        <w:rPr>
          <w:rFonts w:ascii="Arial" w:hAnsi="Arial" w:cs="Arial"/>
          <w:noProof/>
        </w:rPr>
        <w:t>Track A</w:t>
      </w:r>
      <w:r w:rsidR="002C5076">
        <w:rPr>
          <w:rFonts w:ascii="Arial" w:hAnsi="Arial" w:cs="Arial"/>
          <w:noProof/>
        </w:rPr>
        <w:t xml:space="preserve"> Standard</w:t>
      </w:r>
      <w:r>
        <w:rPr>
          <w:rFonts w:ascii="Arial" w:hAnsi="Arial" w:cs="Arial"/>
          <w:noProof/>
        </w:rPr>
        <w:t>).</w:t>
      </w:r>
    </w:p>
    <w:p w14:paraId="401FC1DE" w14:textId="2EC74E65" w:rsidR="00A86074" w:rsidRDefault="00386C45" w:rsidP="001C2A85">
      <w:pPr>
        <w:pStyle w:val="BodyText1"/>
        <w:spacing w:after="240"/>
        <w:rPr>
          <w:rFonts w:ascii="Arial" w:hAnsi="Arial" w:cs="Arial"/>
        </w:rPr>
      </w:pPr>
      <w:r>
        <w:rPr>
          <w:rFonts w:ascii="Arial" w:hAnsi="Arial" w:cs="Arial"/>
        </w:rPr>
        <w:t>Audit companies</w:t>
      </w:r>
      <w:r w:rsidR="00E8743B">
        <w:rPr>
          <w:rFonts w:ascii="Arial" w:hAnsi="Arial" w:cs="Arial"/>
        </w:rPr>
        <w:t xml:space="preserve"> </w:t>
      </w:r>
      <w:r w:rsidR="00A86074" w:rsidRPr="00E84CC1">
        <w:rPr>
          <w:rFonts w:ascii="Arial" w:hAnsi="Arial" w:cs="Arial"/>
        </w:rPr>
        <w:t xml:space="preserve">shall submit </w:t>
      </w:r>
      <w:r w:rsidR="00E3717D">
        <w:rPr>
          <w:rFonts w:ascii="Arial" w:hAnsi="Arial" w:cs="Arial"/>
        </w:rPr>
        <w:t xml:space="preserve">this </w:t>
      </w:r>
      <w:r w:rsidR="00A86074" w:rsidRPr="00E84CC1">
        <w:rPr>
          <w:rFonts w:ascii="Arial" w:hAnsi="Arial" w:cs="Arial"/>
        </w:rPr>
        <w:t xml:space="preserve">application </w:t>
      </w:r>
      <w:r w:rsidR="00E1422E">
        <w:rPr>
          <w:rFonts w:ascii="Arial" w:hAnsi="Arial" w:cs="Arial"/>
        </w:rPr>
        <w:t xml:space="preserve">form </w:t>
      </w:r>
      <w:r w:rsidR="00A86074" w:rsidRPr="00E84CC1">
        <w:rPr>
          <w:rFonts w:ascii="Arial" w:hAnsi="Arial" w:cs="Arial"/>
        </w:rPr>
        <w:t>supported by sufficient evidence</w:t>
      </w:r>
      <w:r w:rsidR="00061404">
        <w:rPr>
          <w:rFonts w:ascii="Arial" w:hAnsi="Arial" w:cs="Arial"/>
        </w:rPr>
        <w:t xml:space="preserve"> and a completed </w:t>
      </w:r>
      <w:r w:rsidR="001D0693">
        <w:rPr>
          <w:rFonts w:ascii="Arial" w:hAnsi="Arial" w:cs="Arial"/>
        </w:rPr>
        <w:t>L</w:t>
      </w:r>
      <w:r w:rsidR="00061404">
        <w:rPr>
          <w:rFonts w:ascii="Arial" w:hAnsi="Arial" w:cs="Arial"/>
        </w:rPr>
        <w:t xml:space="preserve">ead </w:t>
      </w:r>
      <w:r w:rsidR="001D0693">
        <w:rPr>
          <w:rFonts w:ascii="Arial" w:hAnsi="Arial" w:cs="Arial"/>
        </w:rPr>
        <w:t>A</w:t>
      </w:r>
      <w:r w:rsidR="00061404">
        <w:rPr>
          <w:rFonts w:ascii="Arial" w:hAnsi="Arial" w:cs="Arial"/>
        </w:rPr>
        <w:t xml:space="preserve">uditor </w:t>
      </w:r>
      <w:r w:rsidR="001D0693">
        <w:rPr>
          <w:rFonts w:ascii="Arial" w:hAnsi="Arial" w:cs="Arial"/>
        </w:rPr>
        <w:t>A</w:t>
      </w:r>
      <w:r w:rsidR="00061404">
        <w:rPr>
          <w:rFonts w:ascii="Arial" w:hAnsi="Arial" w:cs="Arial"/>
        </w:rPr>
        <w:t>pplication form</w:t>
      </w:r>
      <w:r w:rsidR="00A86074" w:rsidRPr="00E84CC1">
        <w:rPr>
          <w:rFonts w:ascii="Arial" w:hAnsi="Arial" w:cs="Arial"/>
        </w:rPr>
        <w:t xml:space="preserve">. </w:t>
      </w:r>
      <w:r w:rsidR="00A86074">
        <w:rPr>
          <w:rFonts w:ascii="Arial" w:hAnsi="Arial" w:cs="Arial"/>
        </w:rPr>
        <w:t xml:space="preserve"> </w:t>
      </w:r>
      <w:r w:rsidR="00A86074" w:rsidRPr="00E84CC1">
        <w:rPr>
          <w:rFonts w:ascii="Arial" w:hAnsi="Arial" w:cs="Arial"/>
        </w:rPr>
        <w:t>The L</w:t>
      </w:r>
      <w:r w:rsidR="00E1422E">
        <w:rPr>
          <w:rFonts w:ascii="Arial" w:hAnsi="Arial" w:cs="Arial"/>
        </w:rPr>
        <w:t>ME</w:t>
      </w:r>
      <w:r w:rsidR="00A86074" w:rsidRPr="00E84CC1">
        <w:rPr>
          <w:rFonts w:ascii="Arial" w:hAnsi="Arial" w:cs="Arial"/>
        </w:rPr>
        <w:t xml:space="preserve"> </w:t>
      </w:r>
      <w:r>
        <w:rPr>
          <w:rFonts w:ascii="Arial" w:hAnsi="Arial" w:cs="Arial"/>
        </w:rPr>
        <w:t>will</w:t>
      </w:r>
      <w:r w:rsidR="00A86074" w:rsidRPr="00E84CC1">
        <w:rPr>
          <w:rFonts w:ascii="Arial" w:hAnsi="Arial" w:cs="Arial"/>
        </w:rPr>
        <w:t xml:space="preserve"> review the information and </w:t>
      </w:r>
      <w:r>
        <w:rPr>
          <w:rFonts w:ascii="Arial" w:hAnsi="Arial" w:cs="Arial"/>
        </w:rPr>
        <w:t>audit</w:t>
      </w:r>
      <w:r w:rsidR="00E1422E">
        <w:rPr>
          <w:rFonts w:ascii="Arial" w:hAnsi="Arial" w:cs="Arial"/>
        </w:rPr>
        <w:t xml:space="preserve"> companies</w:t>
      </w:r>
      <w:r w:rsidR="00A86074" w:rsidRPr="00E84CC1">
        <w:rPr>
          <w:rFonts w:ascii="Arial" w:hAnsi="Arial" w:cs="Arial"/>
        </w:rPr>
        <w:t xml:space="preserve"> may </w:t>
      </w:r>
      <w:r w:rsidR="00E1422E">
        <w:rPr>
          <w:rFonts w:ascii="Arial" w:hAnsi="Arial" w:cs="Arial"/>
        </w:rPr>
        <w:t>be required to provide</w:t>
      </w:r>
      <w:r w:rsidR="00A86074" w:rsidRPr="00E84CC1">
        <w:rPr>
          <w:rFonts w:ascii="Arial" w:hAnsi="Arial" w:cs="Arial"/>
        </w:rPr>
        <w:t xml:space="preserve"> any additional </w:t>
      </w:r>
      <w:r w:rsidR="00190453">
        <w:rPr>
          <w:rFonts w:ascii="Arial" w:hAnsi="Arial" w:cs="Arial"/>
        </w:rPr>
        <w:t xml:space="preserve">information and/or </w:t>
      </w:r>
      <w:r w:rsidR="00A86074" w:rsidRPr="00E84CC1">
        <w:rPr>
          <w:rFonts w:ascii="Arial" w:hAnsi="Arial" w:cs="Arial"/>
        </w:rPr>
        <w:t>clarification</w:t>
      </w:r>
      <w:r w:rsidR="00190453">
        <w:rPr>
          <w:rFonts w:ascii="Arial" w:hAnsi="Arial" w:cs="Arial"/>
        </w:rPr>
        <w:t>,</w:t>
      </w:r>
      <w:r w:rsidR="00A86074" w:rsidRPr="00E84CC1">
        <w:rPr>
          <w:rFonts w:ascii="Arial" w:hAnsi="Arial" w:cs="Arial"/>
        </w:rPr>
        <w:t xml:space="preserve"> as </w:t>
      </w:r>
      <w:r w:rsidR="00190453">
        <w:rPr>
          <w:rFonts w:ascii="Arial" w:hAnsi="Arial" w:cs="Arial"/>
        </w:rPr>
        <w:t>may be</w:t>
      </w:r>
      <w:r w:rsidR="00190453" w:rsidRPr="00E84CC1">
        <w:rPr>
          <w:rFonts w:ascii="Arial" w:hAnsi="Arial" w:cs="Arial"/>
        </w:rPr>
        <w:t xml:space="preserve"> </w:t>
      </w:r>
      <w:r w:rsidR="00A86074" w:rsidRPr="00E84CC1">
        <w:rPr>
          <w:rFonts w:ascii="Arial" w:hAnsi="Arial" w:cs="Arial"/>
        </w:rPr>
        <w:t xml:space="preserve">required by the </w:t>
      </w:r>
      <w:r w:rsidR="00E1422E">
        <w:rPr>
          <w:rFonts w:ascii="Arial" w:hAnsi="Arial" w:cs="Arial"/>
        </w:rPr>
        <w:t>LME</w:t>
      </w:r>
      <w:r w:rsidR="00190453">
        <w:rPr>
          <w:rFonts w:ascii="Arial" w:hAnsi="Arial" w:cs="Arial"/>
        </w:rPr>
        <w:t>,</w:t>
      </w:r>
      <w:r w:rsidR="00E1422E">
        <w:rPr>
          <w:rFonts w:ascii="Arial" w:hAnsi="Arial" w:cs="Arial"/>
        </w:rPr>
        <w:t xml:space="preserve"> </w:t>
      </w:r>
      <w:r w:rsidR="00A86074" w:rsidRPr="00E84CC1">
        <w:rPr>
          <w:rFonts w:ascii="Arial" w:hAnsi="Arial" w:cs="Arial"/>
        </w:rPr>
        <w:t xml:space="preserve">to support its decision. </w:t>
      </w:r>
    </w:p>
    <w:p w14:paraId="1C04E4A2" w14:textId="37BDC363" w:rsidR="005F3E3B" w:rsidRPr="00E84CC1" w:rsidRDefault="005F3E3B" w:rsidP="001C2A85">
      <w:pPr>
        <w:pStyle w:val="BodyText1"/>
        <w:spacing w:after="240"/>
        <w:rPr>
          <w:rFonts w:ascii="Arial" w:hAnsi="Arial" w:cs="Arial"/>
        </w:rPr>
      </w:pPr>
      <w:r>
        <w:rPr>
          <w:rFonts w:ascii="Arial" w:hAnsi="Arial" w:cs="Arial"/>
        </w:rPr>
        <w:t xml:space="preserve">For the avoidance of doubt, both an audit company and the lead </w:t>
      </w:r>
      <w:r w:rsidR="00B31DDF">
        <w:rPr>
          <w:rFonts w:ascii="Arial" w:hAnsi="Arial" w:cs="Arial"/>
        </w:rPr>
        <w:t>auditor need to be approved</w:t>
      </w:r>
      <w:r>
        <w:rPr>
          <w:rFonts w:ascii="Arial" w:hAnsi="Arial" w:cs="Arial"/>
        </w:rPr>
        <w:t xml:space="preserve"> to become eligible to undertak</w:t>
      </w:r>
      <w:r w:rsidR="00E713AF">
        <w:rPr>
          <w:rFonts w:ascii="Arial" w:hAnsi="Arial" w:cs="Arial"/>
        </w:rPr>
        <w:t xml:space="preserve">e LME audits (please refer also </w:t>
      </w:r>
      <w:r>
        <w:rPr>
          <w:rFonts w:ascii="Arial" w:hAnsi="Arial" w:cs="Arial"/>
        </w:rPr>
        <w:t xml:space="preserve">to the </w:t>
      </w:r>
      <w:r w:rsidR="001D0693">
        <w:rPr>
          <w:rFonts w:ascii="Arial" w:hAnsi="Arial" w:cs="Arial"/>
        </w:rPr>
        <w:t>L</w:t>
      </w:r>
      <w:r>
        <w:rPr>
          <w:rFonts w:ascii="Arial" w:hAnsi="Arial" w:cs="Arial"/>
        </w:rPr>
        <w:t xml:space="preserve">ead </w:t>
      </w:r>
      <w:r w:rsidR="001D0693">
        <w:rPr>
          <w:rFonts w:ascii="Arial" w:hAnsi="Arial" w:cs="Arial"/>
        </w:rPr>
        <w:t>A</w:t>
      </w:r>
      <w:r>
        <w:rPr>
          <w:rFonts w:ascii="Arial" w:hAnsi="Arial" w:cs="Arial"/>
        </w:rPr>
        <w:t xml:space="preserve">uditor </w:t>
      </w:r>
      <w:r w:rsidR="001D0693">
        <w:rPr>
          <w:rFonts w:ascii="Arial" w:hAnsi="Arial" w:cs="Arial"/>
        </w:rPr>
        <w:t>A</w:t>
      </w:r>
      <w:r>
        <w:rPr>
          <w:rFonts w:ascii="Arial" w:hAnsi="Arial" w:cs="Arial"/>
        </w:rPr>
        <w:t>pplication form).  Approval by the LME</w:t>
      </w:r>
      <w:r w:rsidR="00012100">
        <w:rPr>
          <w:rFonts w:ascii="Arial" w:hAnsi="Arial" w:cs="Arial"/>
        </w:rPr>
        <w:t xml:space="preserve"> </w:t>
      </w:r>
      <w:r>
        <w:rPr>
          <w:rFonts w:ascii="Arial" w:hAnsi="Arial" w:cs="Arial"/>
        </w:rPr>
        <w:t>of the lead auditor means that</w:t>
      </w:r>
      <w:r w:rsidR="005D7916">
        <w:rPr>
          <w:rFonts w:ascii="Arial" w:hAnsi="Arial" w:cs="Arial"/>
        </w:rPr>
        <w:t xml:space="preserve"> such auditor</w:t>
      </w:r>
      <w:r>
        <w:rPr>
          <w:rFonts w:ascii="Arial" w:hAnsi="Arial" w:cs="Arial"/>
        </w:rPr>
        <w:t xml:space="preserve"> is eligible to undertake audits against internal Track A standards (Recognised Alignment-Assessed Standard Track), Track B completed Red Flag Assessments (Audited LME RFA Track), and</w:t>
      </w:r>
      <w:r w:rsidR="00B31DDF">
        <w:rPr>
          <w:rFonts w:ascii="Arial" w:hAnsi="Arial" w:cs="Arial"/>
        </w:rPr>
        <w:t xml:space="preserve"> ISO equivalence assessments (please see LME ISO guidance form for reference).</w:t>
      </w:r>
    </w:p>
    <w:p w14:paraId="4D4C9D8B" w14:textId="72C7D441" w:rsidR="002D0B12" w:rsidRDefault="00A86074" w:rsidP="00924CFA">
      <w:pPr>
        <w:pStyle w:val="BodyText1"/>
        <w:spacing w:after="140"/>
        <w:rPr>
          <w:rFonts w:ascii="Arial" w:hAnsi="Arial" w:cs="Arial"/>
        </w:rPr>
      </w:pPr>
      <w:r w:rsidRPr="00E84CC1">
        <w:rPr>
          <w:rFonts w:ascii="Arial" w:hAnsi="Arial" w:cs="Arial"/>
        </w:rPr>
        <w:t xml:space="preserve">The </w:t>
      </w:r>
      <w:r w:rsidR="00E1422E">
        <w:rPr>
          <w:rFonts w:ascii="Arial" w:hAnsi="Arial" w:cs="Arial"/>
        </w:rPr>
        <w:t xml:space="preserve">LME reserves the right to </w:t>
      </w:r>
      <w:r w:rsidRPr="00E84CC1">
        <w:rPr>
          <w:rFonts w:ascii="Arial" w:hAnsi="Arial" w:cs="Arial"/>
        </w:rPr>
        <w:t xml:space="preserve">review the information submitted by </w:t>
      </w:r>
      <w:r w:rsidR="00386C45">
        <w:rPr>
          <w:rFonts w:ascii="Arial" w:hAnsi="Arial" w:cs="Arial"/>
        </w:rPr>
        <w:t>audit</w:t>
      </w:r>
      <w:r w:rsidR="00E1422E">
        <w:rPr>
          <w:rFonts w:ascii="Arial" w:hAnsi="Arial" w:cs="Arial"/>
        </w:rPr>
        <w:t xml:space="preserve"> </w:t>
      </w:r>
      <w:r w:rsidR="00363C7A">
        <w:rPr>
          <w:rFonts w:ascii="Arial" w:hAnsi="Arial" w:cs="Arial"/>
        </w:rPr>
        <w:t>companies</w:t>
      </w:r>
      <w:r w:rsidR="007657B0">
        <w:rPr>
          <w:rFonts w:ascii="Arial" w:hAnsi="Arial" w:cs="Arial"/>
        </w:rPr>
        <w:t xml:space="preserve"> (even after approval)</w:t>
      </w:r>
      <w:r w:rsidRPr="00E84CC1">
        <w:rPr>
          <w:rFonts w:ascii="Arial" w:hAnsi="Arial" w:cs="Arial"/>
        </w:rPr>
        <w:t xml:space="preserve"> </w:t>
      </w:r>
      <w:proofErr w:type="gramStart"/>
      <w:r w:rsidRPr="00E84CC1">
        <w:rPr>
          <w:rFonts w:ascii="Arial" w:hAnsi="Arial" w:cs="Arial"/>
        </w:rPr>
        <w:t>in order to</w:t>
      </w:r>
      <w:proofErr w:type="gramEnd"/>
      <w:r w:rsidRPr="00E84CC1">
        <w:rPr>
          <w:rFonts w:ascii="Arial" w:hAnsi="Arial" w:cs="Arial"/>
        </w:rPr>
        <w:t xml:space="preserve"> determine if </w:t>
      </w:r>
      <w:r w:rsidR="00064885">
        <w:rPr>
          <w:rFonts w:ascii="Arial" w:hAnsi="Arial" w:cs="Arial"/>
        </w:rPr>
        <w:t xml:space="preserve">there are any </w:t>
      </w:r>
      <w:r w:rsidRPr="00E84CC1">
        <w:rPr>
          <w:rFonts w:ascii="Arial" w:hAnsi="Arial" w:cs="Arial"/>
        </w:rPr>
        <w:t xml:space="preserve">changes </w:t>
      </w:r>
      <w:r w:rsidR="00064885">
        <w:rPr>
          <w:rFonts w:ascii="Arial" w:hAnsi="Arial" w:cs="Arial"/>
        </w:rPr>
        <w:t xml:space="preserve">that will </w:t>
      </w:r>
      <w:r w:rsidRPr="00E84CC1">
        <w:rPr>
          <w:rFonts w:ascii="Arial" w:hAnsi="Arial" w:cs="Arial"/>
        </w:rPr>
        <w:t xml:space="preserve">affect </w:t>
      </w:r>
      <w:r w:rsidR="002D0B12">
        <w:rPr>
          <w:rFonts w:ascii="Arial" w:hAnsi="Arial" w:cs="Arial"/>
        </w:rPr>
        <w:t xml:space="preserve">an </w:t>
      </w:r>
      <w:r w:rsidR="00386C45">
        <w:rPr>
          <w:rFonts w:ascii="Arial" w:hAnsi="Arial" w:cs="Arial"/>
        </w:rPr>
        <w:t>audit</w:t>
      </w:r>
      <w:r w:rsidR="00064885">
        <w:rPr>
          <w:rFonts w:ascii="Arial" w:hAnsi="Arial" w:cs="Arial"/>
        </w:rPr>
        <w:t xml:space="preserve"> company’s</w:t>
      </w:r>
      <w:r w:rsidRPr="00E84CC1">
        <w:rPr>
          <w:rFonts w:ascii="Arial" w:hAnsi="Arial" w:cs="Arial"/>
        </w:rPr>
        <w:t xml:space="preserve"> ability to remain on the L</w:t>
      </w:r>
      <w:r w:rsidR="002D0B12">
        <w:rPr>
          <w:rFonts w:ascii="Arial" w:hAnsi="Arial" w:cs="Arial"/>
        </w:rPr>
        <w:t>ME</w:t>
      </w:r>
      <w:r w:rsidRPr="00E84CC1">
        <w:rPr>
          <w:rFonts w:ascii="Arial" w:hAnsi="Arial" w:cs="Arial"/>
        </w:rPr>
        <w:t xml:space="preserve"> list of </w:t>
      </w:r>
      <w:r w:rsidR="00386C45">
        <w:rPr>
          <w:rFonts w:ascii="Arial" w:hAnsi="Arial" w:cs="Arial"/>
        </w:rPr>
        <w:t>audit companies</w:t>
      </w:r>
      <w:r w:rsidRPr="00E84CC1">
        <w:rPr>
          <w:rFonts w:ascii="Arial" w:hAnsi="Arial" w:cs="Arial"/>
        </w:rPr>
        <w:t xml:space="preserve">. </w:t>
      </w:r>
      <w:r>
        <w:rPr>
          <w:rFonts w:ascii="Arial" w:hAnsi="Arial" w:cs="Arial"/>
        </w:rPr>
        <w:t xml:space="preserve"> </w:t>
      </w:r>
    </w:p>
    <w:p w14:paraId="4E5ED4F5" w14:textId="1E147132" w:rsidR="003F7B48" w:rsidRDefault="003F7B48" w:rsidP="00114E17">
      <w:pPr>
        <w:pStyle w:val="BodyText1"/>
        <w:spacing w:before="0" w:after="0"/>
        <w:jc w:val="center"/>
        <w:rPr>
          <w:rFonts w:ascii="Arial" w:hAnsi="Arial" w:cs="Arial"/>
          <w:noProof/>
        </w:rPr>
      </w:pPr>
    </w:p>
    <w:p w14:paraId="6C0628E9" w14:textId="324926A6" w:rsidR="00E51867" w:rsidRPr="00E51867" w:rsidRDefault="00E51867" w:rsidP="00E51867">
      <w:pPr>
        <w:pStyle w:val="Heading2"/>
        <w:numPr>
          <w:ilvl w:val="0"/>
          <w:numId w:val="0"/>
        </w:numPr>
        <w:ind w:left="850" w:hanging="850"/>
        <w:rPr>
          <w:rFonts w:ascii="Arial" w:hAnsi="Arial" w:cs="Arial"/>
        </w:rPr>
      </w:pPr>
      <w:r>
        <w:rPr>
          <w:rFonts w:ascii="Arial" w:hAnsi="Arial" w:cs="Arial"/>
          <w:color w:val="FF0000"/>
        </w:rPr>
        <w:br w:type="page"/>
      </w:r>
      <w:r w:rsidR="00191028">
        <w:rPr>
          <w:rFonts w:ascii="Arial" w:hAnsi="Arial" w:cs="Arial"/>
        </w:rPr>
        <w:lastRenderedPageBreak/>
        <w:t>Audit company</w:t>
      </w:r>
      <w:r>
        <w:rPr>
          <w:rFonts w:ascii="Arial" w:hAnsi="Arial" w:cs="Arial"/>
        </w:rPr>
        <w:t xml:space="preserve"> application form – contents</w:t>
      </w:r>
    </w:p>
    <w:p w14:paraId="4BF9A8A7" w14:textId="43C7DF24" w:rsidR="00E51867" w:rsidRDefault="00E51867" w:rsidP="00E51867">
      <w:pPr>
        <w:pStyle w:val="BodyText1"/>
      </w:pPr>
    </w:p>
    <w:p w14:paraId="65C84510" w14:textId="77777777" w:rsidR="00E51867" w:rsidRPr="00E51867" w:rsidRDefault="00E51867" w:rsidP="00E51867">
      <w:pPr>
        <w:pStyle w:val="BodyText1"/>
      </w:pPr>
    </w:p>
    <w:p w14:paraId="7623FE63" w14:textId="170F2297" w:rsidR="00E51867" w:rsidRDefault="00E51867" w:rsidP="00E51867">
      <w:pPr>
        <w:rPr>
          <w:rFonts w:ascii="Arial" w:hAnsi="Arial" w:cs="Arial"/>
        </w:rPr>
      </w:pPr>
      <w:r w:rsidRPr="00E51867">
        <w:rPr>
          <w:rFonts w:ascii="Arial" w:hAnsi="Arial" w:cs="Arial"/>
        </w:rPr>
        <w:t xml:space="preserve">The LME’s </w:t>
      </w:r>
      <w:r w:rsidR="00191028">
        <w:rPr>
          <w:rFonts w:ascii="Arial" w:hAnsi="Arial" w:cs="Arial"/>
        </w:rPr>
        <w:t>audit company</w:t>
      </w:r>
      <w:r w:rsidRPr="00E51867">
        <w:rPr>
          <w:rFonts w:ascii="Arial" w:hAnsi="Arial" w:cs="Arial"/>
        </w:rPr>
        <w:t xml:space="preserve"> application form consists of the following sections</w:t>
      </w:r>
      <w:r>
        <w:rPr>
          <w:rFonts w:ascii="Arial" w:hAnsi="Arial" w:cs="Arial"/>
        </w:rPr>
        <w:t>:</w:t>
      </w:r>
    </w:p>
    <w:p w14:paraId="2807599E" w14:textId="3D05BFB1" w:rsidR="00E51867" w:rsidRDefault="00E51867" w:rsidP="00E51867">
      <w:pPr>
        <w:rPr>
          <w:rFonts w:ascii="Arial" w:hAnsi="Arial" w:cs="Arial"/>
        </w:rPr>
      </w:pPr>
    </w:p>
    <w:tbl>
      <w:tblPr>
        <w:tblStyle w:val="TableGrid"/>
        <w:tblW w:w="14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8"/>
        <w:gridCol w:w="9075"/>
      </w:tblGrid>
      <w:tr w:rsidR="00E51867" w14:paraId="22D133EA" w14:textId="77777777" w:rsidTr="004A4B3C">
        <w:trPr>
          <w:cantSplit/>
          <w:trHeight w:val="908"/>
        </w:trPr>
        <w:tc>
          <w:tcPr>
            <w:tcW w:w="5658" w:type="dxa"/>
          </w:tcPr>
          <w:p w14:paraId="1BEC7701" w14:textId="2249C38D" w:rsidR="00E51867" w:rsidRPr="00E51867" w:rsidRDefault="00E51867" w:rsidP="00E51867">
            <w:pPr>
              <w:rPr>
                <w:rFonts w:ascii="Arial" w:hAnsi="Arial" w:cs="Arial"/>
                <w:b/>
                <w:bCs/>
                <w:sz w:val="24"/>
              </w:rPr>
            </w:pPr>
            <w:r>
              <w:rPr>
                <w:rFonts w:ascii="Arial" w:hAnsi="Arial" w:cs="Arial"/>
                <w:b/>
                <w:bCs/>
                <w:sz w:val="24"/>
              </w:rPr>
              <w:t>Section A – General information</w:t>
            </w:r>
          </w:p>
        </w:tc>
        <w:tc>
          <w:tcPr>
            <w:tcW w:w="9075" w:type="dxa"/>
          </w:tcPr>
          <w:p w14:paraId="599E23D3" w14:textId="1D579FD4" w:rsidR="00E51867" w:rsidRPr="00E51867" w:rsidRDefault="00E51867" w:rsidP="00E51867">
            <w:pPr>
              <w:rPr>
                <w:rFonts w:ascii="Arial" w:hAnsi="Arial" w:cs="Arial"/>
                <w:szCs w:val="20"/>
              </w:rPr>
            </w:pPr>
            <w:r>
              <w:rPr>
                <w:rFonts w:ascii="Arial" w:hAnsi="Arial" w:cs="Arial"/>
                <w:szCs w:val="20"/>
              </w:rPr>
              <w:t xml:space="preserve">Essential company and primary contact information </w:t>
            </w:r>
          </w:p>
        </w:tc>
      </w:tr>
      <w:tr w:rsidR="00E51867" w14:paraId="40CE1506" w14:textId="77777777" w:rsidTr="004A4B3C">
        <w:trPr>
          <w:trHeight w:val="908"/>
        </w:trPr>
        <w:tc>
          <w:tcPr>
            <w:tcW w:w="5658" w:type="dxa"/>
          </w:tcPr>
          <w:p w14:paraId="4EC15ED1" w14:textId="795AA559" w:rsidR="00E51867" w:rsidRPr="00E51867" w:rsidRDefault="004A4B3C" w:rsidP="00596A57">
            <w:pPr>
              <w:rPr>
                <w:rFonts w:ascii="Arial" w:hAnsi="Arial" w:cs="Arial"/>
                <w:b/>
                <w:bCs/>
                <w:sz w:val="24"/>
              </w:rPr>
            </w:pPr>
            <w:r>
              <w:rPr>
                <w:rFonts w:ascii="Arial" w:hAnsi="Arial" w:cs="Arial"/>
                <w:b/>
                <w:bCs/>
                <w:sz w:val="24"/>
              </w:rPr>
              <w:t xml:space="preserve">Section B – </w:t>
            </w:r>
            <w:r w:rsidRPr="004A4B3C">
              <w:rPr>
                <w:rFonts w:ascii="Arial" w:hAnsi="Arial" w:cs="Arial"/>
                <w:b/>
                <w:bCs/>
                <w:sz w:val="24"/>
              </w:rPr>
              <w:t xml:space="preserve">Mitigation </w:t>
            </w:r>
            <w:r w:rsidR="00596A57">
              <w:rPr>
                <w:rFonts w:ascii="Arial" w:hAnsi="Arial" w:cs="Arial"/>
                <w:b/>
                <w:bCs/>
                <w:sz w:val="24"/>
              </w:rPr>
              <w:t>of</w:t>
            </w:r>
            <w:r w:rsidRPr="004A4B3C">
              <w:rPr>
                <w:rFonts w:ascii="Arial" w:hAnsi="Arial" w:cs="Arial"/>
                <w:b/>
                <w:bCs/>
                <w:sz w:val="24"/>
              </w:rPr>
              <w:t xml:space="preserve"> conflict</w:t>
            </w:r>
            <w:r w:rsidR="00B56953">
              <w:rPr>
                <w:rFonts w:ascii="Arial" w:hAnsi="Arial" w:cs="Arial"/>
                <w:b/>
                <w:bCs/>
                <w:sz w:val="24"/>
              </w:rPr>
              <w:t>s</w:t>
            </w:r>
            <w:r w:rsidRPr="004A4B3C">
              <w:rPr>
                <w:rFonts w:ascii="Arial" w:hAnsi="Arial" w:cs="Arial"/>
                <w:b/>
                <w:bCs/>
                <w:sz w:val="24"/>
              </w:rPr>
              <w:t xml:space="preserve"> of interest</w:t>
            </w:r>
          </w:p>
        </w:tc>
        <w:tc>
          <w:tcPr>
            <w:tcW w:w="9075" w:type="dxa"/>
          </w:tcPr>
          <w:p w14:paraId="6B5F445A" w14:textId="07218D40" w:rsidR="00E51867" w:rsidRPr="00E51867" w:rsidRDefault="004A4B3C" w:rsidP="00596A57">
            <w:pPr>
              <w:rPr>
                <w:rFonts w:ascii="Arial" w:hAnsi="Arial" w:cs="Arial"/>
                <w:szCs w:val="20"/>
              </w:rPr>
            </w:pPr>
            <w:r>
              <w:rPr>
                <w:rFonts w:ascii="Arial" w:hAnsi="Arial" w:cs="Arial"/>
                <w:szCs w:val="20"/>
              </w:rPr>
              <w:t>A</w:t>
            </w:r>
            <w:r w:rsidRPr="004A4B3C">
              <w:rPr>
                <w:rFonts w:ascii="Arial" w:hAnsi="Arial" w:cs="Arial"/>
                <w:szCs w:val="20"/>
              </w:rPr>
              <w:t>ssesses any potential co</w:t>
            </w:r>
            <w:r>
              <w:rPr>
                <w:rFonts w:ascii="Arial" w:hAnsi="Arial" w:cs="Arial"/>
                <w:szCs w:val="20"/>
              </w:rPr>
              <w:t>n</w:t>
            </w:r>
            <w:r w:rsidRPr="004A4B3C">
              <w:rPr>
                <w:rFonts w:ascii="Arial" w:hAnsi="Arial" w:cs="Arial"/>
                <w:szCs w:val="20"/>
              </w:rPr>
              <w:t>f</w:t>
            </w:r>
            <w:r>
              <w:rPr>
                <w:rFonts w:ascii="Arial" w:hAnsi="Arial" w:cs="Arial"/>
                <w:szCs w:val="20"/>
              </w:rPr>
              <w:t>l</w:t>
            </w:r>
            <w:r w:rsidRPr="004A4B3C">
              <w:rPr>
                <w:rFonts w:ascii="Arial" w:hAnsi="Arial" w:cs="Arial"/>
                <w:szCs w:val="20"/>
              </w:rPr>
              <w:t>i</w:t>
            </w:r>
            <w:r>
              <w:rPr>
                <w:rFonts w:ascii="Arial" w:hAnsi="Arial" w:cs="Arial"/>
                <w:szCs w:val="20"/>
              </w:rPr>
              <w:t>c</w:t>
            </w:r>
            <w:r w:rsidRPr="004A4B3C">
              <w:rPr>
                <w:rFonts w:ascii="Arial" w:hAnsi="Arial" w:cs="Arial"/>
                <w:szCs w:val="20"/>
              </w:rPr>
              <w:t>ts of interest</w:t>
            </w:r>
            <w:r w:rsidR="00596A57">
              <w:rPr>
                <w:rFonts w:ascii="Arial" w:hAnsi="Arial" w:cs="Arial"/>
                <w:szCs w:val="20"/>
              </w:rPr>
              <w:t xml:space="preserve"> </w:t>
            </w:r>
            <w:r w:rsidRPr="004A4B3C">
              <w:rPr>
                <w:rFonts w:ascii="Arial" w:hAnsi="Arial" w:cs="Arial"/>
                <w:szCs w:val="20"/>
              </w:rPr>
              <w:t xml:space="preserve">and how the </w:t>
            </w:r>
            <w:r w:rsidR="00B40394">
              <w:rPr>
                <w:rFonts w:ascii="Arial" w:hAnsi="Arial" w:cs="Arial"/>
                <w:szCs w:val="20"/>
              </w:rPr>
              <w:t xml:space="preserve">audit </w:t>
            </w:r>
            <w:r w:rsidRPr="004A4B3C">
              <w:rPr>
                <w:rFonts w:ascii="Arial" w:hAnsi="Arial" w:cs="Arial"/>
                <w:szCs w:val="20"/>
              </w:rPr>
              <w:t>company proposes to address such conflicts</w:t>
            </w:r>
            <w:r w:rsidR="00257166">
              <w:rPr>
                <w:rFonts w:ascii="Arial" w:hAnsi="Arial" w:cs="Arial"/>
                <w:szCs w:val="20"/>
              </w:rPr>
              <w:t xml:space="preserve">.  </w:t>
            </w:r>
            <w:r w:rsidRPr="004A4B3C">
              <w:rPr>
                <w:rFonts w:ascii="Arial" w:hAnsi="Arial" w:cs="Arial"/>
                <w:szCs w:val="20"/>
              </w:rPr>
              <w:t xml:space="preserve">All parts of </w:t>
            </w:r>
            <w:r w:rsidR="00596A57">
              <w:rPr>
                <w:rFonts w:ascii="Arial" w:hAnsi="Arial" w:cs="Arial"/>
                <w:szCs w:val="20"/>
              </w:rPr>
              <w:t>S</w:t>
            </w:r>
            <w:r w:rsidRPr="004A4B3C">
              <w:rPr>
                <w:rFonts w:ascii="Arial" w:hAnsi="Arial" w:cs="Arial"/>
                <w:szCs w:val="20"/>
              </w:rPr>
              <w:t>ection B must be completed</w:t>
            </w:r>
          </w:p>
        </w:tc>
      </w:tr>
      <w:tr w:rsidR="00E51867" w14:paraId="695BBE8D" w14:textId="77777777" w:rsidTr="004A4B3C">
        <w:trPr>
          <w:trHeight w:val="1136"/>
        </w:trPr>
        <w:tc>
          <w:tcPr>
            <w:tcW w:w="5658" w:type="dxa"/>
          </w:tcPr>
          <w:p w14:paraId="3D096969" w14:textId="6BAA5AEA" w:rsidR="00E51867" w:rsidRPr="00E51867" w:rsidRDefault="004A4B3C" w:rsidP="005B7386">
            <w:pPr>
              <w:rPr>
                <w:rFonts w:ascii="Arial" w:hAnsi="Arial" w:cs="Arial"/>
                <w:b/>
                <w:bCs/>
                <w:sz w:val="24"/>
              </w:rPr>
            </w:pPr>
            <w:r>
              <w:rPr>
                <w:rFonts w:ascii="Arial" w:hAnsi="Arial" w:cs="Arial"/>
                <w:b/>
                <w:bCs/>
                <w:sz w:val="24"/>
              </w:rPr>
              <w:t>Section C –</w:t>
            </w:r>
            <w:r w:rsidR="005B7386">
              <w:rPr>
                <w:rFonts w:ascii="Arial" w:hAnsi="Arial" w:cs="Arial"/>
                <w:b/>
                <w:bCs/>
                <w:sz w:val="24"/>
              </w:rPr>
              <w:t xml:space="preserve"> </w:t>
            </w:r>
            <w:r w:rsidR="005B7386" w:rsidRPr="005B7386">
              <w:rPr>
                <w:rFonts w:ascii="Arial" w:hAnsi="Arial" w:cs="Arial"/>
                <w:b/>
                <w:bCs/>
                <w:sz w:val="24"/>
              </w:rPr>
              <w:t xml:space="preserve">Processes, </w:t>
            </w:r>
            <w:proofErr w:type="gramStart"/>
            <w:r w:rsidR="005B7386" w:rsidRPr="005B7386">
              <w:rPr>
                <w:rFonts w:ascii="Arial" w:hAnsi="Arial" w:cs="Arial"/>
                <w:b/>
                <w:bCs/>
                <w:sz w:val="24"/>
              </w:rPr>
              <w:t>policies</w:t>
            </w:r>
            <w:proofErr w:type="gramEnd"/>
            <w:r w:rsidR="005B7386" w:rsidRPr="005B7386">
              <w:rPr>
                <w:rFonts w:ascii="Arial" w:hAnsi="Arial" w:cs="Arial"/>
                <w:b/>
                <w:bCs/>
                <w:sz w:val="24"/>
              </w:rPr>
              <w:t xml:space="preserve"> and procedures</w:t>
            </w:r>
          </w:p>
        </w:tc>
        <w:tc>
          <w:tcPr>
            <w:tcW w:w="9075" w:type="dxa"/>
          </w:tcPr>
          <w:p w14:paraId="2D1DC001" w14:textId="6959EB65" w:rsidR="00E51867" w:rsidRPr="00E51867" w:rsidRDefault="00257166" w:rsidP="00B31DDF">
            <w:pPr>
              <w:rPr>
                <w:rFonts w:ascii="Arial" w:hAnsi="Arial" w:cs="Arial"/>
                <w:szCs w:val="20"/>
              </w:rPr>
            </w:pPr>
            <w:r>
              <w:rPr>
                <w:rFonts w:ascii="Arial" w:hAnsi="Arial" w:cs="Arial"/>
                <w:szCs w:val="20"/>
              </w:rPr>
              <w:t xml:space="preserve">Assesses how prepared and </w:t>
            </w:r>
            <w:r w:rsidR="00B40394">
              <w:rPr>
                <w:rFonts w:ascii="Arial" w:hAnsi="Arial" w:cs="Arial"/>
                <w:szCs w:val="20"/>
              </w:rPr>
              <w:t>robust the audit compa</w:t>
            </w:r>
            <w:r w:rsidR="005F3E3B">
              <w:rPr>
                <w:rFonts w:ascii="Arial" w:hAnsi="Arial" w:cs="Arial"/>
                <w:szCs w:val="20"/>
              </w:rPr>
              <w:t>ny’s</w:t>
            </w:r>
            <w:r>
              <w:rPr>
                <w:rFonts w:ascii="Arial" w:hAnsi="Arial" w:cs="Arial"/>
                <w:szCs w:val="20"/>
              </w:rPr>
              <w:t xml:space="preserve"> procedures are</w:t>
            </w:r>
            <w:r w:rsidR="002225EA">
              <w:rPr>
                <w:rFonts w:ascii="Arial" w:hAnsi="Arial" w:cs="Arial"/>
                <w:szCs w:val="20"/>
              </w:rPr>
              <w:t>,</w:t>
            </w:r>
            <w:r>
              <w:rPr>
                <w:rFonts w:ascii="Arial" w:hAnsi="Arial" w:cs="Arial"/>
                <w:szCs w:val="20"/>
              </w:rPr>
              <w:t xml:space="preserve"> when viewed in the context of </w:t>
            </w:r>
            <w:r w:rsidR="002225EA">
              <w:rPr>
                <w:rFonts w:ascii="Arial" w:hAnsi="Arial" w:cs="Arial"/>
                <w:szCs w:val="20"/>
              </w:rPr>
              <w:t xml:space="preserve">its </w:t>
            </w:r>
            <w:r>
              <w:rPr>
                <w:rFonts w:ascii="Arial" w:hAnsi="Arial" w:cs="Arial"/>
                <w:szCs w:val="20"/>
              </w:rPr>
              <w:t xml:space="preserve">readiness to </w:t>
            </w:r>
            <w:r w:rsidR="00B40394">
              <w:rPr>
                <w:rFonts w:ascii="Arial" w:hAnsi="Arial" w:cs="Arial"/>
                <w:szCs w:val="20"/>
              </w:rPr>
              <w:t xml:space="preserve">audit entities for </w:t>
            </w:r>
            <w:r w:rsidR="00B31DDF">
              <w:rPr>
                <w:rFonts w:ascii="Arial" w:hAnsi="Arial" w:cs="Arial"/>
                <w:szCs w:val="20"/>
              </w:rPr>
              <w:t>LME compliance</w:t>
            </w:r>
          </w:p>
        </w:tc>
      </w:tr>
      <w:tr w:rsidR="00E51867" w14:paraId="256DB83B" w14:textId="77777777" w:rsidTr="004A4B3C">
        <w:trPr>
          <w:trHeight w:val="982"/>
        </w:trPr>
        <w:tc>
          <w:tcPr>
            <w:tcW w:w="5658" w:type="dxa"/>
          </w:tcPr>
          <w:p w14:paraId="7FAA1F67" w14:textId="3FB501FE" w:rsidR="00E51867" w:rsidRPr="00E51867" w:rsidRDefault="004A4B3C" w:rsidP="00E51867">
            <w:pPr>
              <w:rPr>
                <w:rFonts w:ascii="Arial" w:hAnsi="Arial" w:cs="Arial"/>
                <w:b/>
                <w:bCs/>
                <w:sz w:val="24"/>
              </w:rPr>
            </w:pPr>
            <w:r>
              <w:rPr>
                <w:rFonts w:ascii="Arial" w:hAnsi="Arial" w:cs="Arial"/>
                <w:b/>
                <w:bCs/>
                <w:sz w:val="24"/>
              </w:rPr>
              <w:t xml:space="preserve">Section D – </w:t>
            </w:r>
            <w:r w:rsidR="00B40394" w:rsidRPr="00B40394">
              <w:rPr>
                <w:rFonts w:ascii="Arial" w:hAnsi="Arial" w:cs="Arial"/>
                <w:b/>
                <w:bCs/>
                <w:sz w:val="24"/>
              </w:rPr>
              <w:t>Experien</w:t>
            </w:r>
            <w:r w:rsidR="00EA3E21">
              <w:rPr>
                <w:rFonts w:ascii="Arial" w:hAnsi="Arial" w:cs="Arial"/>
                <w:b/>
                <w:bCs/>
                <w:sz w:val="24"/>
              </w:rPr>
              <w:t>ce of audit company</w:t>
            </w:r>
          </w:p>
        </w:tc>
        <w:tc>
          <w:tcPr>
            <w:tcW w:w="9075" w:type="dxa"/>
          </w:tcPr>
          <w:p w14:paraId="3C83C01C" w14:textId="4DDC142D" w:rsidR="00E51867" w:rsidRPr="00E51867" w:rsidRDefault="00257166" w:rsidP="00DB269E">
            <w:pPr>
              <w:rPr>
                <w:rFonts w:ascii="Arial" w:hAnsi="Arial" w:cs="Arial"/>
                <w:szCs w:val="20"/>
              </w:rPr>
            </w:pPr>
            <w:r>
              <w:rPr>
                <w:rFonts w:ascii="Arial" w:hAnsi="Arial" w:cs="Arial"/>
                <w:szCs w:val="20"/>
              </w:rPr>
              <w:t xml:space="preserve">Assesses whether </w:t>
            </w:r>
            <w:r w:rsidR="00EA3E21">
              <w:rPr>
                <w:rFonts w:ascii="Arial" w:hAnsi="Arial" w:cs="Arial"/>
                <w:szCs w:val="20"/>
              </w:rPr>
              <w:t>auditor company has</w:t>
            </w:r>
            <w:r>
              <w:rPr>
                <w:rFonts w:ascii="Arial" w:hAnsi="Arial" w:cs="Arial"/>
                <w:szCs w:val="20"/>
              </w:rPr>
              <w:t xml:space="preserve"> the </w:t>
            </w:r>
            <w:r w:rsidR="002225EA">
              <w:rPr>
                <w:rFonts w:ascii="Arial" w:hAnsi="Arial" w:cs="Arial"/>
                <w:szCs w:val="20"/>
              </w:rPr>
              <w:t>pre-</w:t>
            </w:r>
            <w:r>
              <w:rPr>
                <w:rFonts w:ascii="Arial" w:hAnsi="Arial" w:cs="Arial"/>
                <w:szCs w:val="20"/>
              </w:rPr>
              <w:t>requisite</w:t>
            </w:r>
            <w:r w:rsidR="002225EA">
              <w:rPr>
                <w:rFonts w:ascii="Arial" w:hAnsi="Arial" w:cs="Arial"/>
                <w:szCs w:val="20"/>
              </w:rPr>
              <w:t xml:space="preserve"> </w:t>
            </w:r>
            <w:r>
              <w:rPr>
                <w:rFonts w:ascii="Arial" w:hAnsi="Arial" w:cs="Arial"/>
                <w:szCs w:val="20"/>
              </w:rPr>
              <w:t>experience to effectively complete a</w:t>
            </w:r>
            <w:r w:rsidR="00C62376">
              <w:rPr>
                <w:rFonts w:ascii="Arial" w:hAnsi="Arial" w:cs="Arial"/>
                <w:szCs w:val="20"/>
              </w:rPr>
              <w:t xml:space="preserve">n </w:t>
            </w:r>
            <w:r w:rsidR="00B40394">
              <w:rPr>
                <w:rFonts w:ascii="Arial" w:hAnsi="Arial" w:cs="Arial"/>
                <w:szCs w:val="20"/>
              </w:rPr>
              <w:t>audit to the level required by the LME</w:t>
            </w:r>
            <w:r>
              <w:rPr>
                <w:rFonts w:ascii="Arial" w:hAnsi="Arial" w:cs="Arial"/>
                <w:szCs w:val="20"/>
              </w:rPr>
              <w:t xml:space="preserve"> </w:t>
            </w:r>
          </w:p>
        </w:tc>
      </w:tr>
      <w:tr w:rsidR="00E51867" w14:paraId="3C7ADA34" w14:textId="77777777" w:rsidTr="004A4B3C">
        <w:trPr>
          <w:trHeight w:val="908"/>
        </w:trPr>
        <w:tc>
          <w:tcPr>
            <w:tcW w:w="5658" w:type="dxa"/>
          </w:tcPr>
          <w:p w14:paraId="7D4182E6" w14:textId="05AC90EB" w:rsidR="00E51867" w:rsidRPr="00E51867" w:rsidRDefault="004A4B3C" w:rsidP="00E51867">
            <w:pPr>
              <w:rPr>
                <w:rFonts w:ascii="Arial" w:hAnsi="Arial" w:cs="Arial"/>
                <w:b/>
                <w:bCs/>
                <w:sz w:val="24"/>
              </w:rPr>
            </w:pPr>
            <w:r w:rsidRPr="004A4B3C">
              <w:rPr>
                <w:rFonts w:ascii="Arial" w:hAnsi="Arial" w:cs="Arial"/>
                <w:b/>
                <w:bCs/>
                <w:sz w:val="24"/>
              </w:rPr>
              <w:t>Section E</w:t>
            </w:r>
            <w:r>
              <w:rPr>
                <w:rFonts w:ascii="Arial" w:hAnsi="Arial" w:cs="Arial"/>
                <w:b/>
                <w:bCs/>
                <w:sz w:val="24"/>
              </w:rPr>
              <w:t xml:space="preserve"> – </w:t>
            </w:r>
            <w:r w:rsidRPr="004A4B3C">
              <w:rPr>
                <w:rFonts w:ascii="Arial" w:hAnsi="Arial" w:cs="Arial"/>
                <w:b/>
                <w:bCs/>
                <w:sz w:val="24"/>
              </w:rPr>
              <w:t>Further documentation</w:t>
            </w:r>
          </w:p>
        </w:tc>
        <w:tc>
          <w:tcPr>
            <w:tcW w:w="9075" w:type="dxa"/>
          </w:tcPr>
          <w:p w14:paraId="5547BF18" w14:textId="686C74F1" w:rsidR="00E51867" w:rsidRPr="00E51867" w:rsidRDefault="00B40394" w:rsidP="00B40394">
            <w:pPr>
              <w:rPr>
                <w:rFonts w:ascii="Arial" w:hAnsi="Arial" w:cs="Arial"/>
                <w:szCs w:val="20"/>
              </w:rPr>
            </w:pPr>
            <w:r>
              <w:rPr>
                <w:rFonts w:ascii="Arial" w:hAnsi="Arial" w:cs="Arial"/>
                <w:szCs w:val="20"/>
              </w:rPr>
              <w:t>Gives the audit company</w:t>
            </w:r>
            <w:r w:rsidR="001E112F">
              <w:rPr>
                <w:rFonts w:ascii="Arial" w:hAnsi="Arial" w:cs="Arial"/>
                <w:szCs w:val="20"/>
              </w:rPr>
              <w:t xml:space="preserve"> the opportunity to attach any additional documentation (</w:t>
            </w:r>
            <w:proofErr w:type="gramStart"/>
            <w:r w:rsidR="001E112F">
              <w:rPr>
                <w:rFonts w:ascii="Arial" w:hAnsi="Arial" w:cs="Arial"/>
                <w:szCs w:val="20"/>
              </w:rPr>
              <w:t>e.g.</w:t>
            </w:r>
            <w:proofErr w:type="gramEnd"/>
            <w:r w:rsidR="001E112F">
              <w:rPr>
                <w:rFonts w:ascii="Arial" w:hAnsi="Arial" w:cs="Arial"/>
                <w:szCs w:val="20"/>
              </w:rPr>
              <w:t xml:space="preserve"> accreditations, references etc) that they believe may be pertinent to the application </w:t>
            </w:r>
          </w:p>
        </w:tc>
      </w:tr>
      <w:tr w:rsidR="00E51867" w14:paraId="00C38BF8" w14:textId="77777777" w:rsidTr="004A4B3C">
        <w:trPr>
          <w:trHeight w:val="908"/>
        </w:trPr>
        <w:tc>
          <w:tcPr>
            <w:tcW w:w="5658" w:type="dxa"/>
          </w:tcPr>
          <w:p w14:paraId="5011D89A" w14:textId="19B12E52" w:rsidR="00E51867" w:rsidRPr="00E51867" w:rsidRDefault="004A4B3C" w:rsidP="00E51867">
            <w:pPr>
              <w:rPr>
                <w:rFonts w:ascii="Arial" w:hAnsi="Arial" w:cs="Arial"/>
                <w:b/>
                <w:bCs/>
                <w:sz w:val="24"/>
              </w:rPr>
            </w:pPr>
            <w:r w:rsidRPr="004A4B3C">
              <w:rPr>
                <w:rFonts w:ascii="Arial" w:hAnsi="Arial" w:cs="Arial"/>
                <w:b/>
                <w:bCs/>
                <w:sz w:val="24"/>
              </w:rPr>
              <w:t>Section</w:t>
            </w:r>
            <w:r>
              <w:rPr>
                <w:rFonts w:ascii="Arial" w:hAnsi="Arial" w:cs="Arial"/>
                <w:b/>
                <w:bCs/>
                <w:sz w:val="24"/>
              </w:rPr>
              <w:t xml:space="preserve"> F – </w:t>
            </w:r>
            <w:r w:rsidRPr="004A4B3C">
              <w:rPr>
                <w:rFonts w:ascii="Arial" w:hAnsi="Arial" w:cs="Arial"/>
                <w:b/>
                <w:bCs/>
                <w:sz w:val="24"/>
              </w:rPr>
              <w:t>Declaration</w:t>
            </w:r>
          </w:p>
        </w:tc>
        <w:tc>
          <w:tcPr>
            <w:tcW w:w="9075" w:type="dxa"/>
          </w:tcPr>
          <w:p w14:paraId="57AF725F" w14:textId="393E7659" w:rsidR="00E51867" w:rsidRPr="00E51867" w:rsidRDefault="007D55AE" w:rsidP="00061404">
            <w:pPr>
              <w:rPr>
                <w:rFonts w:ascii="Arial" w:hAnsi="Arial" w:cs="Arial"/>
                <w:szCs w:val="20"/>
              </w:rPr>
            </w:pPr>
            <w:r>
              <w:rPr>
                <w:rFonts w:ascii="Arial" w:hAnsi="Arial" w:cs="Arial"/>
                <w:szCs w:val="20"/>
              </w:rPr>
              <w:t xml:space="preserve">Formal declaration that the information and </w:t>
            </w:r>
            <w:r w:rsidR="002225EA">
              <w:rPr>
                <w:rFonts w:ascii="Arial" w:hAnsi="Arial" w:cs="Arial"/>
                <w:szCs w:val="20"/>
              </w:rPr>
              <w:t xml:space="preserve">supplementary </w:t>
            </w:r>
            <w:r>
              <w:rPr>
                <w:rFonts w:ascii="Arial" w:hAnsi="Arial" w:cs="Arial"/>
                <w:szCs w:val="20"/>
              </w:rPr>
              <w:t>documents are correct</w:t>
            </w:r>
            <w:r w:rsidR="002225EA">
              <w:rPr>
                <w:rFonts w:ascii="Arial" w:hAnsi="Arial" w:cs="Arial"/>
                <w:szCs w:val="20"/>
              </w:rPr>
              <w:t xml:space="preserve"> and</w:t>
            </w:r>
            <w:r>
              <w:rPr>
                <w:rFonts w:ascii="Arial" w:hAnsi="Arial" w:cs="Arial"/>
                <w:szCs w:val="20"/>
              </w:rPr>
              <w:t xml:space="preserve"> accurately reflect the </w:t>
            </w:r>
            <w:r w:rsidR="00B40394">
              <w:rPr>
                <w:rFonts w:ascii="Arial" w:hAnsi="Arial" w:cs="Arial"/>
                <w:szCs w:val="20"/>
              </w:rPr>
              <w:t>audit</w:t>
            </w:r>
            <w:r w:rsidR="00061404">
              <w:rPr>
                <w:rFonts w:ascii="Arial" w:hAnsi="Arial" w:cs="Arial"/>
                <w:szCs w:val="20"/>
              </w:rPr>
              <w:t xml:space="preserve"> company’s</w:t>
            </w:r>
            <w:r>
              <w:rPr>
                <w:rFonts w:ascii="Arial" w:hAnsi="Arial" w:cs="Arial"/>
                <w:szCs w:val="20"/>
              </w:rPr>
              <w:t xml:space="preserve"> capabilities </w:t>
            </w:r>
          </w:p>
        </w:tc>
      </w:tr>
    </w:tbl>
    <w:p w14:paraId="2097B31B" w14:textId="77777777" w:rsidR="00E51867" w:rsidRPr="00E51867" w:rsidRDefault="00E51867" w:rsidP="00E51867">
      <w:pPr>
        <w:rPr>
          <w:rFonts w:ascii="Arial" w:hAnsi="Arial" w:cs="Arial"/>
          <w:color w:val="FF0000"/>
          <w:sz w:val="28"/>
          <w:szCs w:val="28"/>
        </w:rPr>
      </w:pPr>
    </w:p>
    <w:p w14:paraId="514662C8" w14:textId="19A46F6B" w:rsidR="00E51867" w:rsidRDefault="00E51867">
      <w:pPr>
        <w:rPr>
          <w:rFonts w:ascii="Arial" w:hAnsi="Arial" w:cs="Arial"/>
          <w:color w:val="FF0000"/>
          <w:sz w:val="28"/>
          <w:szCs w:val="28"/>
        </w:rPr>
      </w:pPr>
    </w:p>
    <w:p w14:paraId="271CA6D4" w14:textId="1F8BCD0E" w:rsidR="00B8430B" w:rsidRDefault="00556CE1" w:rsidP="00924CFA">
      <w:pPr>
        <w:pStyle w:val="Appendixheader"/>
        <w:keepNext/>
        <w:numPr>
          <w:ilvl w:val="0"/>
          <w:numId w:val="0"/>
        </w:numPr>
        <w:rPr>
          <w:rFonts w:ascii="Arial" w:hAnsi="Arial" w:cs="Arial"/>
          <w:color w:val="FF0000"/>
        </w:rPr>
      </w:pPr>
      <w:r w:rsidRPr="0069640B">
        <w:rPr>
          <w:rFonts w:ascii="Arial" w:hAnsi="Arial" w:cs="Arial"/>
          <w:color w:val="FF0000"/>
        </w:rPr>
        <w:lastRenderedPageBreak/>
        <w:t>Section A: General</w:t>
      </w:r>
    </w:p>
    <w:p w14:paraId="7F5698D5" w14:textId="77777777" w:rsidR="00F4653C" w:rsidRPr="00F4653C" w:rsidRDefault="00F4653C" w:rsidP="00F4653C">
      <w:pPr>
        <w:pStyle w:val="BodyText1"/>
      </w:pPr>
    </w:p>
    <w:tbl>
      <w:tblPr>
        <w:tblStyle w:val="KPMGtable"/>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542"/>
        <w:gridCol w:w="156"/>
        <w:gridCol w:w="2405"/>
        <w:gridCol w:w="7849"/>
      </w:tblGrid>
      <w:tr w:rsidR="00924CFA" w:rsidRPr="00E84CC1" w14:paraId="5398147B" w14:textId="77777777" w:rsidTr="005B7386">
        <w:trPr>
          <w:cnfStyle w:val="100000000000" w:firstRow="1" w:lastRow="0" w:firstColumn="0" w:lastColumn="0" w:oddVBand="0" w:evenVBand="0" w:oddHBand="0" w:evenHBand="0" w:firstRowFirstColumn="0" w:firstRowLastColumn="0" w:lastRowFirstColumn="0" w:lastRowLastColumn="0"/>
          <w:trHeight w:val="381"/>
        </w:trPr>
        <w:tc>
          <w:tcPr>
            <w:tcW w:w="1269" w:type="pct"/>
            <w:tcBorders>
              <w:top w:val="single" w:sz="2" w:space="0" w:color="000000" w:themeColor="text1"/>
              <w:left w:val="single" w:sz="2" w:space="0" w:color="000000" w:themeColor="text1"/>
              <w:bottom w:val="single" w:sz="4" w:space="0" w:color="auto"/>
              <w:right w:val="nil"/>
            </w:tcBorders>
            <w:shd w:val="clear" w:color="auto" w:fill="747678" w:themeFill="background2"/>
            <w:vAlign w:val="top"/>
          </w:tcPr>
          <w:p w14:paraId="1138D51B" w14:textId="2D4D4EFA" w:rsidR="00556CE1" w:rsidRPr="00E84CC1" w:rsidRDefault="00556CE1" w:rsidP="00924CFA">
            <w:pPr>
              <w:pStyle w:val="Tableheadingleft"/>
              <w:rPr>
                <w:rFonts w:ascii="Arial" w:hAnsi="Arial"/>
              </w:rPr>
            </w:pPr>
            <w:r>
              <w:rPr>
                <w:rFonts w:ascii="Arial" w:hAnsi="Arial"/>
              </w:rPr>
              <w:t>L</w:t>
            </w:r>
            <w:r w:rsidR="00A51B87">
              <w:rPr>
                <w:rFonts w:ascii="Arial" w:hAnsi="Arial"/>
              </w:rPr>
              <w:t>ME</w:t>
            </w:r>
            <w:r>
              <w:rPr>
                <w:rFonts w:ascii="Arial" w:hAnsi="Arial"/>
              </w:rPr>
              <w:t xml:space="preserve"> </w:t>
            </w:r>
            <w:r w:rsidR="00475653">
              <w:rPr>
                <w:rFonts w:ascii="Arial" w:hAnsi="Arial"/>
              </w:rPr>
              <w:t>r</w:t>
            </w:r>
            <w:r>
              <w:rPr>
                <w:rFonts w:ascii="Arial" w:hAnsi="Arial"/>
              </w:rPr>
              <w:t>equirement</w:t>
            </w:r>
            <w:r w:rsidRPr="00E84CC1">
              <w:rPr>
                <w:rFonts w:ascii="Arial" w:hAnsi="Arial"/>
              </w:rPr>
              <w:t xml:space="preserve"> </w:t>
            </w:r>
          </w:p>
        </w:tc>
        <w:tc>
          <w:tcPr>
            <w:tcW w:w="3731" w:type="pct"/>
            <w:gridSpan w:val="3"/>
            <w:tcBorders>
              <w:top w:val="single" w:sz="2" w:space="0" w:color="000000" w:themeColor="text1"/>
              <w:left w:val="nil"/>
              <w:bottom w:val="single" w:sz="4" w:space="0" w:color="auto"/>
              <w:right w:val="single" w:sz="2" w:space="0" w:color="000000" w:themeColor="text1"/>
            </w:tcBorders>
            <w:shd w:val="clear" w:color="auto" w:fill="747678" w:themeFill="background2"/>
            <w:vAlign w:val="top"/>
          </w:tcPr>
          <w:p w14:paraId="4C54283A" w14:textId="2BC404A1" w:rsidR="00556CE1" w:rsidRPr="00E84CC1" w:rsidRDefault="007C46B3" w:rsidP="00191028">
            <w:pPr>
              <w:pStyle w:val="Tableheadingleft"/>
              <w:rPr>
                <w:rFonts w:ascii="Arial" w:hAnsi="Arial"/>
              </w:rPr>
            </w:pPr>
            <w:r>
              <w:rPr>
                <w:rFonts w:ascii="Arial" w:hAnsi="Arial"/>
              </w:rPr>
              <w:t xml:space="preserve">                                                                       </w:t>
            </w:r>
            <w:r w:rsidR="00191028">
              <w:rPr>
                <w:rFonts w:ascii="Arial" w:hAnsi="Arial"/>
              </w:rPr>
              <w:t>Audit company</w:t>
            </w:r>
            <w:r w:rsidR="001B7230">
              <w:rPr>
                <w:rFonts w:ascii="Arial" w:hAnsi="Arial"/>
              </w:rPr>
              <w:t xml:space="preserve"> details</w:t>
            </w:r>
          </w:p>
        </w:tc>
      </w:tr>
      <w:tr w:rsidR="00A822A4" w:rsidRPr="00E84CC1" w14:paraId="72CF1A84" w14:textId="1A4A92FA" w:rsidTr="009D3C0F">
        <w:trPr>
          <w:trHeight w:val="255"/>
        </w:trPr>
        <w:tc>
          <w:tcPr>
            <w:tcW w:w="1325" w:type="pct"/>
            <w:gridSpan w:val="2"/>
            <w:tcBorders>
              <w:top w:val="single" w:sz="4" w:space="0" w:color="auto"/>
              <w:left w:val="single" w:sz="2" w:space="0" w:color="000000" w:themeColor="text1"/>
              <w:bottom w:val="single" w:sz="4" w:space="0" w:color="auto"/>
              <w:right w:val="single" w:sz="2" w:space="0" w:color="000000" w:themeColor="text1"/>
            </w:tcBorders>
            <w:vAlign w:val="top"/>
          </w:tcPr>
          <w:p w14:paraId="0C56A39B" w14:textId="16E3DD2F" w:rsidR="00A822A4" w:rsidRPr="0099742D" w:rsidRDefault="00A822A4" w:rsidP="00924CFA">
            <w:pPr>
              <w:pStyle w:val="Tabletext"/>
              <w:keepNext/>
              <w:ind w:right="113"/>
              <w:rPr>
                <w:rFonts w:ascii="Arial" w:hAnsi="Arial" w:cs="Arial"/>
                <w:color w:val="auto"/>
              </w:rPr>
            </w:pPr>
            <w:r w:rsidRPr="0099742D">
              <w:rPr>
                <w:rFonts w:ascii="Arial" w:hAnsi="Arial" w:cs="Arial"/>
                <w:color w:val="auto"/>
              </w:rPr>
              <w:t xml:space="preserve">Name of </w:t>
            </w:r>
            <w:r w:rsidR="00386C45" w:rsidRPr="0099742D">
              <w:rPr>
                <w:rFonts w:ascii="Arial" w:hAnsi="Arial" w:cs="Arial"/>
                <w:color w:val="auto"/>
              </w:rPr>
              <w:t>audit</w:t>
            </w:r>
            <w:r w:rsidRPr="0099742D">
              <w:rPr>
                <w:rFonts w:ascii="Arial" w:hAnsi="Arial" w:cs="Arial"/>
                <w:color w:val="auto"/>
              </w:rPr>
              <w:t xml:space="preserve"> company</w:t>
            </w:r>
          </w:p>
        </w:tc>
        <w:tc>
          <w:tcPr>
            <w:tcW w:w="3675" w:type="pct"/>
            <w:gridSpan w:val="2"/>
            <w:tcBorders>
              <w:top w:val="single" w:sz="4" w:space="0" w:color="auto"/>
              <w:left w:val="single" w:sz="2" w:space="0" w:color="000000" w:themeColor="text1"/>
              <w:bottom w:val="single" w:sz="2" w:space="0" w:color="000000" w:themeColor="text1"/>
              <w:right w:val="single" w:sz="4" w:space="0" w:color="auto"/>
            </w:tcBorders>
          </w:tcPr>
          <w:p w14:paraId="39F54B60" w14:textId="77777777" w:rsidR="00A822A4" w:rsidRPr="00E84CC1" w:rsidRDefault="00A822A4" w:rsidP="00A822A4">
            <w:pPr>
              <w:pStyle w:val="Tabletext"/>
              <w:keepNext/>
              <w:ind w:right="113"/>
              <w:rPr>
                <w:rFonts w:ascii="Arial" w:hAnsi="Arial" w:cs="Arial"/>
              </w:rPr>
            </w:pPr>
          </w:p>
        </w:tc>
      </w:tr>
      <w:tr w:rsidR="004E08E0" w:rsidRPr="00E84CC1" w14:paraId="1D08F3DE" w14:textId="77777777" w:rsidTr="009D3C0F">
        <w:trPr>
          <w:trHeight w:val="255"/>
        </w:trPr>
        <w:tc>
          <w:tcPr>
            <w:tcW w:w="1325" w:type="pct"/>
            <w:gridSpan w:val="2"/>
            <w:tcBorders>
              <w:top w:val="single" w:sz="4" w:space="0" w:color="auto"/>
              <w:left w:val="single" w:sz="2" w:space="0" w:color="000000" w:themeColor="text1"/>
              <w:bottom w:val="single" w:sz="2" w:space="0" w:color="000000" w:themeColor="text1"/>
              <w:right w:val="single" w:sz="2" w:space="0" w:color="000000" w:themeColor="text1"/>
            </w:tcBorders>
            <w:vAlign w:val="top"/>
          </w:tcPr>
          <w:p w14:paraId="0FC9C114" w14:textId="1A62A691" w:rsidR="004E08E0" w:rsidRPr="0099742D" w:rsidRDefault="004E08E0" w:rsidP="00924CFA">
            <w:pPr>
              <w:pStyle w:val="Tabletext"/>
              <w:keepNext/>
              <w:ind w:right="113"/>
              <w:rPr>
                <w:rFonts w:ascii="Arial" w:hAnsi="Arial" w:cs="Arial"/>
                <w:color w:val="auto"/>
              </w:rPr>
            </w:pPr>
            <w:r>
              <w:rPr>
                <w:rFonts w:ascii="Arial" w:hAnsi="Arial" w:cs="Arial"/>
                <w:color w:val="auto"/>
              </w:rPr>
              <w:t>Division of company that is applying (if applicable)</w:t>
            </w:r>
          </w:p>
        </w:tc>
        <w:tc>
          <w:tcPr>
            <w:tcW w:w="3675" w:type="pct"/>
            <w:gridSpan w:val="2"/>
            <w:tcBorders>
              <w:top w:val="single" w:sz="4" w:space="0" w:color="auto"/>
              <w:left w:val="single" w:sz="2" w:space="0" w:color="000000" w:themeColor="text1"/>
              <w:bottom w:val="single" w:sz="2" w:space="0" w:color="000000" w:themeColor="text1"/>
              <w:right w:val="single" w:sz="4" w:space="0" w:color="auto"/>
            </w:tcBorders>
          </w:tcPr>
          <w:p w14:paraId="4A00D570" w14:textId="426FAF52" w:rsidR="004E08E0" w:rsidRPr="00E84CC1" w:rsidRDefault="004E08E0" w:rsidP="004E08E0">
            <w:pPr>
              <w:pStyle w:val="Tabletext"/>
              <w:keepNext/>
              <w:ind w:right="113"/>
              <w:jc w:val="center"/>
              <w:rPr>
                <w:rFonts w:ascii="Arial" w:hAnsi="Arial" w:cs="Arial"/>
              </w:rPr>
            </w:pPr>
            <w:r>
              <w:rPr>
                <w:rFonts w:ascii="Arial" w:hAnsi="Arial" w:cs="Arial"/>
                <w:i/>
                <w:iCs/>
              </w:rPr>
              <w:t>[</w:t>
            </w:r>
            <w:proofErr w:type="gramStart"/>
            <w:r>
              <w:rPr>
                <w:rFonts w:ascii="Arial" w:hAnsi="Arial" w:cs="Arial"/>
                <w:i/>
                <w:iCs/>
              </w:rPr>
              <w:t>i.e.</w:t>
            </w:r>
            <w:proofErr w:type="gramEnd"/>
            <w:r>
              <w:rPr>
                <w:rFonts w:ascii="Arial" w:hAnsi="Arial" w:cs="Arial"/>
                <w:i/>
                <w:iCs/>
              </w:rPr>
              <w:t xml:space="preserve"> the regional office which will be responsible for conducting the audit e.g. “Audit company </w:t>
            </w:r>
            <w:proofErr w:type="spellStart"/>
            <w:r>
              <w:rPr>
                <w:rFonts w:ascii="Arial" w:hAnsi="Arial" w:cs="Arial"/>
                <w:i/>
                <w:iCs/>
              </w:rPr>
              <w:t>inc</w:t>
            </w:r>
            <w:proofErr w:type="spellEnd"/>
            <w:r>
              <w:rPr>
                <w:rFonts w:ascii="Arial" w:hAnsi="Arial" w:cs="Arial"/>
                <w:i/>
                <w:iCs/>
              </w:rPr>
              <w:t xml:space="preserve"> – India division”]</w:t>
            </w:r>
          </w:p>
        </w:tc>
      </w:tr>
      <w:tr w:rsidR="00924CFA" w:rsidRPr="00E84CC1" w14:paraId="58261877" w14:textId="77777777" w:rsidTr="009D3C0F">
        <w:trPr>
          <w:trHeight w:val="255"/>
        </w:trPr>
        <w:tc>
          <w:tcPr>
            <w:tcW w:w="1269" w:type="pct"/>
            <w:vMerge w:val="restart"/>
            <w:tcBorders>
              <w:top w:val="single" w:sz="2" w:space="0" w:color="000000" w:themeColor="text1"/>
              <w:left w:val="single" w:sz="2" w:space="0" w:color="000000" w:themeColor="text1"/>
              <w:right w:val="nil"/>
            </w:tcBorders>
            <w:vAlign w:val="top"/>
          </w:tcPr>
          <w:p w14:paraId="6B115E22" w14:textId="0F27AA17" w:rsidR="00F2237F" w:rsidRPr="0099742D" w:rsidRDefault="00F2237F" w:rsidP="00DB269E">
            <w:pPr>
              <w:pStyle w:val="Tablesubtitle"/>
              <w:rPr>
                <w:rFonts w:ascii="Arial" w:hAnsi="Arial" w:cs="Arial"/>
                <w:color w:val="auto"/>
              </w:rPr>
            </w:pPr>
            <w:r w:rsidRPr="0099742D">
              <w:rPr>
                <w:rFonts w:ascii="Arial" w:hAnsi="Arial" w:cs="Arial"/>
                <w:b w:val="0"/>
                <w:color w:val="auto"/>
              </w:rPr>
              <w:t xml:space="preserve">Registered business address and contact details of </w:t>
            </w:r>
            <w:r w:rsidR="00DB269E">
              <w:rPr>
                <w:rFonts w:ascii="Arial" w:hAnsi="Arial" w:cs="Arial"/>
                <w:b w:val="0"/>
                <w:color w:val="auto"/>
              </w:rPr>
              <w:t>h</w:t>
            </w:r>
            <w:r w:rsidRPr="0099742D">
              <w:rPr>
                <w:rFonts w:ascii="Arial" w:hAnsi="Arial" w:cs="Arial"/>
                <w:b w:val="0"/>
                <w:color w:val="auto"/>
              </w:rPr>
              <w:t xml:space="preserve">ead </w:t>
            </w:r>
            <w:r w:rsidR="00DB269E">
              <w:rPr>
                <w:rFonts w:ascii="Arial" w:hAnsi="Arial" w:cs="Arial"/>
                <w:b w:val="0"/>
                <w:color w:val="auto"/>
              </w:rPr>
              <w:t>o</w:t>
            </w:r>
            <w:r w:rsidRPr="0099742D">
              <w:rPr>
                <w:rFonts w:ascii="Arial" w:hAnsi="Arial" w:cs="Arial"/>
                <w:b w:val="0"/>
                <w:color w:val="auto"/>
              </w:rPr>
              <w:t>ffice</w:t>
            </w:r>
          </w:p>
        </w:tc>
        <w:tc>
          <w:tcPr>
            <w:tcW w:w="56" w:type="pct"/>
            <w:vMerge w:val="restart"/>
            <w:tcBorders>
              <w:top w:val="single" w:sz="2" w:space="0" w:color="000000" w:themeColor="text1"/>
              <w:left w:val="nil"/>
              <w:right w:val="single" w:sz="2" w:space="0" w:color="000000" w:themeColor="text1"/>
            </w:tcBorders>
            <w:vAlign w:val="top"/>
          </w:tcPr>
          <w:p w14:paraId="1455211C" w14:textId="77777777" w:rsidR="00F2237F" w:rsidRPr="0099742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E3F23C" w14:textId="77777777" w:rsidR="00F2237F" w:rsidRPr="00E84CC1" w:rsidRDefault="00F2237F" w:rsidP="00924CFA">
            <w:pPr>
              <w:pStyle w:val="Tabletext"/>
              <w:rPr>
                <w:rFonts w:ascii="Arial" w:hAnsi="Arial" w:cs="Arial"/>
              </w:rPr>
            </w:pPr>
            <w:r>
              <w:rPr>
                <w:rFonts w:ascii="Arial" w:hAnsi="Arial" w:cs="Arial"/>
              </w:rPr>
              <w:t>Address</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63D0B113" w14:textId="77777777" w:rsidR="00F2237F" w:rsidRPr="00E84CC1" w:rsidRDefault="00F2237F" w:rsidP="00924CFA">
            <w:pPr>
              <w:pStyle w:val="Tabletext"/>
              <w:rPr>
                <w:rFonts w:ascii="Arial" w:hAnsi="Arial" w:cs="Arial"/>
              </w:rPr>
            </w:pPr>
          </w:p>
        </w:tc>
      </w:tr>
      <w:tr w:rsidR="00924CFA" w:rsidRPr="00E84CC1" w14:paraId="454F7F07" w14:textId="77777777" w:rsidTr="005B7386">
        <w:trPr>
          <w:trHeight w:val="255"/>
        </w:trPr>
        <w:tc>
          <w:tcPr>
            <w:tcW w:w="1269" w:type="pct"/>
            <w:vMerge/>
            <w:tcBorders>
              <w:top w:val="single" w:sz="2" w:space="0" w:color="000000" w:themeColor="text1"/>
              <w:left w:val="single" w:sz="2" w:space="0" w:color="000000" w:themeColor="text1"/>
              <w:right w:val="nil"/>
            </w:tcBorders>
            <w:vAlign w:val="top"/>
          </w:tcPr>
          <w:p w14:paraId="48858304" w14:textId="77777777" w:rsidR="00F2237F" w:rsidRPr="0099742D" w:rsidRDefault="00F2237F"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45001EF9" w14:textId="77777777" w:rsidR="00F2237F" w:rsidRPr="0099742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B10D3A" w14:textId="77777777" w:rsidR="00F2237F" w:rsidRPr="00E84CC1" w:rsidRDefault="00F2237F" w:rsidP="00924CFA">
            <w:pPr>
              <w:pStyle w:val="Tabletext"/>
              <w:rPr>
                <w:rFonts w:ascii="Arial" w:hAnsi="Arial" w:cs="Arial"/>
              </w:rPr>
            </w:pPr>
            <w:r>
              <w:rPr>
                <w:rFonts w:ascii="Arial" w:hAnsi="Arial" w:cs="Arial"/>
              </w:rPr>
              <w:t>City</w:t>
            </w:r>
          </w:p>
        </w:tc>
        <w:tc>
          <w:tcPr>
            <w:tcW w:w="2813" w:type="pct"/>
            <w:tcBorders>
              <w:top w:val="single" w:sz="2" w:space="0" w:color="000000" w:themeColor="text1"/>
              <w:left w:val="single" w:sz="2" w:space="0" w:color="000000" w:themeColor="text1"/>
              <w:bottom w:val="nil"/>
              <w:right w:val="single" w:sz="4" w:space="0" w:color="auto"/>
            </w:tcBorders>
          </w:tcPr>
          <w:p w14:paraId="13552A96" w14:textId="77777777" w:rsidR="00F2237F" w:rsidRPr="00E84CC1" w:rsidRDefault="00F2237F" w:rsidP="00E32D18">
            <w:pPr>
              <w:pStyle w:val="Tabletext"/>
              <w:rPr>
                <w:rFonts w:ascii="Arial" w:hAnsi="Arial" w:cs="Arial"/>
              </w:rPr>
            </w:pPr>
          </w:p>
        </w:tc>
      </w:tr>
      <w:tr w:rsidR="00924CFA" w:rsidRPr="00E84CC1" w14:paraId="48FB45CB" w14:textId="77777777" w:rsidTr="005B7386">
        <w:trPr>
          <w:trHeight w:val="255"/>
        </w:trPr>
        <w:tc>
          <w:tcPr>
            <w:tcW w:w="1269" w:type="pct"/>
            <w:vMerge/>
            <w:tcBorders>
              <w:top w:val="single" w:sz="2" w:space="0" w:color="000000" w:themeColor="text1"/>
              <w:left w:val="single" w:sz="2" w:space="0" w:color="000000" w:themeColor="text1"/>
              <w:right w:val="nil"/>
            </w:tcBorders>
            <w:vAlign w:val="top"/>
          </w:tcPr>
          <w:p w14:paraId="15C914C6" w14:textId="77777777" w:rsidR="00F2237F" w:rsidRPr="0099742D" w:rsidRDefault="00F2237F"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5E2EB29D" w14:textId="77777777" w:rsidR="00F2237F" w:rsidRPr="0099742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872433" w14:textId="007340D5" w:rsidR="00F2237F" w:rsidRPr="00E84CC1" w:rsidRDefault="00F2237F" w:rsidP="00924CFA">
            <w:pPr>
              <w:pStyle w:val="Tabletext"/>
              <w:rPr>
                <w:rFonts w:ascii="Arial" w:hAnsi="Arial" w:cs="Arial"/>
              </w:rPr>
            </w:pPr>
            <w:r>
              <w:rPr>
                <w:rFonts w:ascii="Arial" w:hAnsi="Arial" w:cs="Arial"/>
              </w:rPr>
              <w:t>State/Province</w:t>
            </w:r>
            <w:r w:rsidR="002C0319">
              <w:rPr>
                <w:rFonts w:ascii="Arial" w:hAnsi="Arial" w:cs="Arial"/>
              </w:rPr>
              <w:t>/County</w:t>
            </w:r>
          </w:p>
        </w:tc>
        <w:tc>
          <w:tcPr>
            <w:tcW w:w="2813" w:type="pct"/>
            <w:tcBorders>
              <w:top w:val="nil"/>
              <w:left w:val="single" w:sz="2" w:space="0" w:color="000000" w:themeColor="text1"/>
              <w:bottom w:val="single" w:sz="2" w:space="0" w:color="000000" w:themeColor="text1"/>
              <w:right w:val="single" w:sz="4" w:space="0" w:color="auto"/>
            </w:tcBorders>
          </w:tcPr>
          <w:p w14:paraId="1B849956" w14:textId="15B4C55A" w:rsidR="00F2237F" w:rsidRPr="00E84CC1" w:rsidRDefault="00F2237F" w:rsidP="00924CFA">
            <w:pPr>
              <w:pStyle w:val="Tabletext"/>
              <w:rPr>
                <w:rFonts w:ascii="Arial" w:hAnsi="Arial" w:cs="Arial"/>
              </w:rPr>
            </w:pPr>
          </w:p>
        </w:tc>
      </w:tr>
      <w:tr w:rsidR="00924CFA" w:rsidRPr="00E84CC1" w14:paraId="3C1181CA" w14:textId="77777777" w:rsidTr="005B7386">
        <w:trPr>
          <w:trHeight w:val="255"/>
        </w:trPr>
        <w:tc>
          <w:tcPr>
            <w:tcW w:w="1269" w:type="pct"/>
            <w:vMerge/>
            <w:tcBorders>
              <w:top w:val="single" w:sz="2" w:space="0" w:color="000000" w:themeColor="text1"/>
              <w:left w:val="single" w:sz="2" w:space="0" w:color="000000" w:themeColor="text1"/>
              <w:right w:val="nil"/>
            </w:tcBorders>
            <w:vAlign w:val="top"/>
          </w:tcPr>
          <w:p w14:paraId="6AB15682" w14:textId="77777777" w:rsidR="00F2237F" w:rsidRPr="0099742D" w:rsidRDefault="00F2237F"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3050AA4B" w14:textId="77777777" w:rsidR="00F2237F" w:rsidRPr="0099742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A1DCC2" w14:textId="77777777" w:rsidR="00F2237F" w:rsidRDefault="00F2237F" w:rsidP="00924CFA">
            <w:pPr>
              <w:pStyle w:val="Tabletext"/>
              <w:rPr>
                <w:rFonts w:ascii="Arial" w:hAnsi="Arial" w:cs="Arial"/>
              </w:rPr>
            </w:pPr>
            <w:r>
              <w:rPr>
                <w:rFonts w:ascii="Arial" w:hAnsi="Arial" w:cs="Arial"/>
              </w:rPr>
              <w:t>Country</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599ECC53" w14:textId="77777777" w:rsidR="00F2237F" w:rsidRDefault="00F2237F" w:rsidP="00924CFA">
            <w:pPr>
              <w:pStyle w:val="Tabletext"/>
              <w:rPr>
                <w:rFonts w:ascii="Arial" w:hAnsi="Arial" w:cs="Arial"/>
              </w:rPr>
            </w:pPr>
          </w:p>
        </w:tc>
      </w:tr>
      <w:tr w:rsidR="00924CFA" w:rsidRPr="00E84CC1" w14:paraId="7D34DF70" w14:textId="77777777" w:rsidTr="005B7386">
        <w:trPr>
          <w:trHeight w:val="255"/>
        </w:trPr>
        <w:tc>
          <w:tcPr>
            <w:tcW w:w="1269" w:type="pct"/>
            <w:vMerge/>
            <w:tcBorders>
              <w:top w:val="single" w:sz="2" w:space="0" w:color="000000" w:themeColor="text1"/>
              <w:left w:val="single" w:sz="2" w:space="0" w:color="000000" w:themeColor="text1"/>
              <w:right w:val="nil"/>
            </w:tcBorders>
            <w:vAlign w:val="top"/>
          </w:tcPr>
          <w:p w14:paraId="06AD02F8" w14:textId="77777777" w:rsidR="00F2237F" w:rsidRPr="0099742D" w:rsidRDefault="00F2237F"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36579CBE" w14:textId="77777777" w:rsidR="00F2237F" w:rsidRPr="0099742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24E4C9" w14:textId="29D689C0" w:rsidR="00F2237F" w:rsidRDefault="00F2237F" w:rsidP="00924CFA">
            <w:pPr>
              <w:pStyle w:val="Tabletext"/>
              <w:rPr>
                <w:rFonts w:ascii="Arial" w:hAnsi="Arial" w:cs="Arial"/>
              </w:rPr>
            </w:pPr>
            <w:r>
              <w:rPr>
                <w:rFonts w:ascii="Arial" w:hAnsi="Arial" w:cs="Arial"/>
              </w:rPr>
              <w:t xml:space="preserve">Telephone </w:t>
            </w:r>
            <w:r w:rsidR="00A822A4">
              <w:rPr>
                <w:rFonts w:ascii="Arial" w:hAnsi="Arial" w:cs="Arial"/>
              </w:rPr>
              <w:t>n</w:t>
            </w:r>
            <w:r>
              <w:rPr>
                <w:rFonts w:ascii="Arial" w:hAnsi="Arial" w:cs="Arial"/>
              </w:rPr>
              <w:t>umber</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5469E2F6" w14:textId="77777777" w:rsidR="00F2237F" w:rsidRDefault="00F2237F" w:rsidP="00924CFA">
            <w:pPr>
              <w:pStyle w:val="Tabletext"/>
              <w:rPr>
                <w:rFonts w:ascii="Arial" w:hAnsi="Arial" w:cs="Arial"/>
              </w:rPr>
            </w:pPr>
          </w:p>
        </w:tc>
      </w:tr>
      <w:tr w:rsidR="00924CFA" w:rsidRPr="00E84CC1" w14:paraId="578624AA" w14:textId="77777777" w:rsidTr="005B7386">
        <w:trPr>
          <w:trHeight w:val="255"/>
        </w:trPr>
        <w:tc>
          <w:tcPr>
            <w:tcW w:w="1269" w:type="pct"/>
            <w:vMerge/>
            <w:tcBorders>
              <w:top w:val="single" w:sz="2" w:space="0" w:color="000000" w:themeColor="text1"/>
              <w:left w:val="single" w:sz="2" w:space="0" w:color="000000" w:themeColor="text1"/>
              <w:bottom w:val="single" w:sz="2" w:space="0" w:color="000000" w:themeColor="text1"/>
              <w:right w:val="nil"/>
            </w:tcBorders>
            <w:vAlign w:val="top"/>
          </w:tcPr>
          <w:p w14:paraId="193273F9" w14:textId="77777777" w:rsidR="00F2237F" w:rsidRPr="00D426E2" w:rsidRDefault="00F2237F" w:rsidP="00924CFA">
            <w:pPr>
              <w:pStyle w:val="Tablesubtitle"/>
              <w:rPr>
                <w:rFonts w:ascii="Arial" w:hAnsi="Arial" w:cs="Arial"/>
                <w:color w:val="auto"/>
              </w:rPr>
            </w:pPr>
          </w:p>
        </w:tc>
        <w:tc>
          <w:tcPr>
            <w:tcW w:w="56" w:type="pct"/>
            <w:vMerge/>
            <w:tcBorders>
              <w:top w:val="single" w:sz="2" w:space="0" w:color="000000" w:themeColor="text1"/>
              <w:left w:val="nil"/>
              <w:bottom w:val="single" w:sz="2" w:space="0" w:color="000000" w:themeColor="text1"/>
              <w:right w:val="single" w:sz="2" w:space="0" w:color="000000" w:themeColor="text1"/>
            </w:tcBorders>
            <w:vAlign w:val="top"/>
          </w:tcPr>
          <w:p w14:paraId="3F97E083" w14:textId="77777777" w:rsidR="00F2237F" w:rsidRPr="00D426E2"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8CDF40" w14:textId="266F5BAD" w:rsidR="00F2237F" w:rsidRDefault="00F2237F" w:rsidP="00924CFA">
            <w:pPr>
              <w:pStyle w:val="Tabletext"/>
              <w:rPr>
                <w:rFonts w:ascii="Arial" w:hAnsi="Arial" w:cs="Arial"/>
              </w:rPr>
            </w:pPr>
            <w:r>
              <w:rPr>
                <w:rFonts w:ascii="Arial" w:hAnsi="Arial" w:cs="Arial"/>
              </w:rPr>
              <w:t xml:space="preserve">Email </w:t>
            </w:r>
            <w:r w:rsidR="00A822A4">
              <w:rPr>
                <w:rFonts w:ascii="Arial" w:hAnsi="Arial" w:cs="Arial"/>
              </w:rPr>
              <w:t>a</w:t>
            </w:r>
            <w:r>
              <w:rPr>
                <w:rFonts w:ascii="Arial" w:hAnsi="Arial" w:cs="Arial"/>
              </w:rPr>
              <w:t>ddress</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775D7609" w14:textId="77777777" w:rsidR="00F2237F" w:rsidRDefault="00F2237F" w:rsidP="00924CFA">
            <w:pPr>
              <w:pStyle w:val="Tabletext"/>
              <w:rPr>
                <w:rFonts w:ascii="Arial" w:hAnsi="Arial" w:cs="Arial"/>
              </w:rPr>
            </w:pPr>
          </w:p>
        </w:tc>
      </w:tr>
      <w:tr w:rsidR="00532BB3" w:rsidRPr="00E84CC1" w14:paraId="736BC834" w14:textId="77777777" w:rsidTr="005B7386">
        <w:trPr>
          <w:trHeight w:val="255"/>
        </w:trPr>
        <w:tc>
          <w:tcPr>
            <w:tcW w:w="1269" w:type="pct"/>
            <w:vMerge w:val="restart"/>
            <w:tcBorders>
              <w:top w:val="single" w:sz="2" w:space="0" w:color="000000" w:themeColor="text1"/>
              <w:left w:val="single" w:sz="2" w:space="0" w:color="000000" w:themeColor="text1"/>
              <w:right w:val="nil"/>
            </w:tcBorders>
            <w:vAlign w:val="top"/>
          </w:tcPr>
          <w:p w14:paraId="783285A1" w14:textId="48BCF3CD" w:rsidR="0012467D" w:rsidRPr="0099742D" w:rsidRDefault="0012467D" w:rsidP="00924CFA">
            <w:pPr>
              <w:pStyle w:val="Tablesubtitle"/>
              <w:rPr>
                <w:rFonts w:ascii="Arial" w:hAnsi="Arial" w:cs="Arial"/>
                <w:b w:val="0"/>
                <w:bCs/>
                <w:color w:val="auto"/>
              </w:rPr>
            </w:pPr>
            <w:r w:rsidRPr="0099742D">
              <w:rPr>
                <w:rFonts w:ascii="Arial" w:hAnsi="Arial" w:cs="Arial"/>
                <w:b w:val="0"/>
                <w:bCs/>
                <w:color w:val="auto"/>
              </w:rPr>
              <w:t xml:space="preserve">Primary </w:t>
            </w:r>
            <w:r w:rsidR="00A822A4" w:rsidRPr="0099742D">
              <w:rPr>
                <w:rFonts w:ascii="Arial" w:hAnsi="Arial" w:cs="Arial"/>
                <w:b w:val="0"/>
                <w:bCs/>
                <w:color w:val="auto"/>
              </w:rPr>
              <w:t>c</w:t>
            </w:r>
            <w:r w:rsidRPr="0099742D">
              <w:rPr>
                <w:rFonts w:ascii="Arial" w:hAnsi="Arial" w:cs="Arial"/>
                <w:b w:val="0"/>
                <w:bCs/>
                <w:color w:val="auto"/>
              </w:rPr>
              <w:t xml:space="preserve">ontact </w:t>
            </w:r>
            <w:r w:rsidR="00A822A4" w:rsidRPr="0099742D">
              <w:rPr>
                <w:rFonts w:ascii="Arial" w:hAnsi="Arial" w:cs="Arial"/>
                <w:b w:val="0"/>
                <w:bCs/>
                <w:color w:val="auto"/>
              </w:rPr>
              <w:t>p</w:t>
            </w:r>
            <w:r w:rsidRPr="0099742D">
              <w:rPr>
                <w:rFonts w:ascii="Arial" w:hAnsi="Arial" w:cs="Arial"/>
                <w:b w:val="0"/>
                <w:bCs/>
                <w:color w:val="auto"/>
              </w:rPr>
              <w:t>erson</w:t>
            </w:r>
          </w:p>
        </w:tc>
        <w:tc>
          <w:tcPr>
            <w:tcW w:w="56" w:type="pct"/>
            <w:vMerge w:val="restart"/>
            <w:tcBorders>
              <w:top w:val="single" w:sz="2" w:space="0" w:color="000000" w:themeColor="text1"/>
              <w:left w:val="nil"/>
              <w:right w:val="single" w:sz="2" w:space="0" w:color="000000" w:themeColor="text1"/>
            </w:tcBorders>
            <w:vAlign w:val="top"/>
          </w:tcPr>
          <w:p w14:paraId="453D7044" w14:textId="77777777" w:rsidR="0012467D" w:rsidRPr="0099742D"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08C76E" w14:textId="77777777" w:rsidR="0012467D" w:rsidRDefault="0012467D" w:rsidP="00924CFA">
            <w:pPr>
              <w:pStyle w:val="Tabletext"/>
              <w:rPr>
                <w:rFonts w:ascii="Arial" w:hAnsi="Arial" w:cs="Arial"/>
              </w:rPr>
            </w:pPr>
            <w:r>
              <w:rPr>
                <w:rFonts w:ascii="Arial" w:hAnsi="Arial" w:cs="Arial"/>
              </w:rPr>
              <w:t>Name</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28D7A1ED" w14:textId="77777777" w:rsidR="0012467D" w:rsidRDefault="0012467D" w:rsidP="00924CFA">
            <w:pPr>
              <w:pStyle w:val="Tabletext"/>
              <w:rPr>
                <w:rFonts w:ascii="Arial" w:hAnsi="Arial" w:cs="Arial"/>
              </w:rPr>
            </w:pPr>
          </w:p>
        </w:tc>
      </w:tr>
      <w:tr w:rsidR="0012467D" w:rsidRPr="00E84CC1" w14:paraId="78464E52" w14:textId="77777777" w:rsidTr="005B7386">
        <w:trPr>
          <w:trHeight w:val="255"/>
        </w:trPr>
        <w:tc>
          <w:tcPr>
            <w:tcW w:w="1269" w:type="pct"/>
            <w:vMerge/>
            <w:tcBorders>
              <w:top w:val="single" w:sz="2" w:space="0" w:color="000000" w:themeColor="text1"/>
              <w:left w:val="single" w:sz="2" w:space="0" w:color="000000" w:themeColor="text1"/>
              <w:right w:val="nil"/>
            </w:tcBorders>
            <w:vAlign w:val="top"/>
          </w:tcPr>
          <w:p w14:paraId="08EC5B32" w14:textId="77777777" w:rsidR="0012467D" w:rsidRPr="00D426E2" w:rsidRDefault="0012467D"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6E733AA5" w14:textId="77777777" w:rsidR="0012467D" w:rsidRPr="00D426E2"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9DAF98" w14:textId="77777777" w:rsidR="0012467D" w:rsidRDefault="0012467D" w:rsidP="00924CFA">
            <w:pPr>
              <w:pStyle w:val="Tabletext"/>
              <w:rPr>
                <w:rFonts w:ascii="Arial" w:hAnsi="Arial" w:cs="Arial"/>
              </w:rPr>
            </w:pPr>
            <w:r>
              <w:rPr>
                <w:rFonts w:ascii="Arial" w:hAnsi="Arial" w:cs="Arial"/>
              </w:rPr>
              <w:t>Position</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1D664A8A" w14:textId="77777777" w:rsidR="0012467D" w:rsidRDefault="0012467D" w:rsidP="00924CFA">
            <w:pPr>
              <w:pStyle w:val="Tabletext"/>
              <w:rPr>
                <w:rFonts w:ascii="Arial" w:hAnsi="Arial" w:cs="Arial"/>
              </w:rPr>
            </w:pPr>
          </w:p>
        </w:tc>
      </w:tr>
      <w:tr w:rsidR="0012467D" w:rsidRPr="00E84CC1" w14:paraId="5482CC53" w14:textId="77777777" w:rsidTr="005B7386">
        <w:trPr>
          <w:trHeight w:val="255"/>
        </w:trPr>
        <w:tc>
          <w:tcPr>
            <w:tcW w:w="1269" w:type="pct"/>
            <w:vMerge/>
            <w:tcBorders>
              <w:top w:val="single" w:sz="2" w:space="0" w:color="000000" w:themeColor="text1"/>
              <w:left w:val="single" w:sz="2" w:space="0" w:color="000000" w:themeColor="text1"/>
              <w:right w:val="nil"/>
            </w:tcBorders>
            <w:vAlign w:val="top"/>
          </w:tcPr>
          <w:p w14:paraId="3C3796DA" w14:textId="77777777" w:rsidR="0012467D" w:rsidRPr="00D426E2" w:rsidRDefault="0012467D"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3BA2F4CC" w14:textId="77777777" w:rsidR="0012467D" w:rsidRPr="00D426E2"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961A83" w14:textId="3DE4D7F4" w:rsidR="0012467D" w:rsidRDefault="0012467D" w:rsidP="00924CFA">
            <w:pPr>
              <w:pStyle w:val="Tabletext"/>
              <w:rPr>
                <w:rFonts w:ascii="Arial" w:hAnsi="Arial" w:cs="Arial"/>
              </w:rPr>
            </w:pPr>
            <w:r>
              <w:rPr>
                <w:rFonts w:ascii="Arial" w:hAnsi="Arial" w:cs="Arial"/>
              </w:rPr>
              <w:t xml:space="preserve">Telephone </w:t>
            </w:r>
            <w:r w:rsidR="00A822A4">
              <w:rPr>
                <w:rFonts w:ascii="Arial" w:hAnsi="Arial" w:cs="Arial"/>
              </w:rPr>
              <w:t>n</w:t>
            </w:r>
            <w:r>
              <w:rPr>
                <w:rFonts w:ascii="Arial" w:hAnsi="Arial" w:cs="Arial"/>
              </w:rPr>
              <w:t>umber</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1A83FCB8" w14:textId="77777777" w:rsidR="0012467D" w:rsidRDefault="0012467D" w:rsidP="00924CFA">
            <w:pPr>
              <w:pStyle w:val="Tabletext"/>
              <w:rPr>
                <w:rFonts w:ascii="Arial" w:hAnsi="Arial" w:cs="Arial"/>
              </w:rPr>
            </w:pPr>
          </w:p>
        </w:tc>
      </w:tr>
      <w:tr w:rsidR="00F45F6B" w:rsidRPr="00E84CC1" w14:paraId="729673D9" w14:textId="77777777" w:rsidTr="005B7386">
        <w:trPr>
          <w:trHeight w:val="255"/>
        </w:trPr>
        <w:tc>
          <w:tcPr>
            <w:tcW w:w="1269" w:type="pct"/>
            <w:vMerge/>
            <w:tcBorders>
              <w:top w:val="single" w:sz="2" w:space="0" w:color="000000" w:themeColor="text1"/>
              <w:left w:val="single" w:sz="2" w:space="0" w:color="000000" w:themeColor="text1"/>
              <w:bottom w:val="single" w:sz="2" w:space="0" w:color="000000" w:themeColor="text1"/>
              <w:right w:val="nil"/>
            </w:tcBorders>
            <w:vAlign w:val="top"/>
          </w:tcPr>
          <w:p w14:paraId="5D9A25E5" w14:textId="77777777" w:rsidR="0012467D" w:rsidRPr="00D426E2" w:rsidRDefault="0012467D" w:rsidP="00924CFA">
            <w:pPr>
              <w:pStyle w:val="Tablesubtitle"/>
              <w:rPr>
                <w:rFonts w:ascii="Arial" w:hAnsi="Arial" w:cs="Arial"/>
                <w:color w:val="auto"/>
              </w:rPr>
            </w:pPr>
          </w:p>
        </w:tc>
        <w:tc>
          <w:tcPr>
            <w:tcW w:w="56" w:type="pct"/>
            <w:vMerge/>
            <w:tcBorders>
              <w:top w:val="single" w:sz="2" w:space="0" w:color="000000" w:themeColor="text1"/>
              <w:left w:val="nil"/>
              <w:bottom w:val="single" w:sz="2" w:space="0" w:color="000000" w:themeColor="text1"/>
              <w:right w:val="single" w:sz="2" w:space="0" w:color="000000" w:themeColor="text1"/>
            </w:tcBorders>
            <w:vAlign w:val="top"/>
          </w:tcPr>
          <w:p w14:paraId="7DACB248" w14:textId="77777777" w:rsidR="0012467D" w:rsidRPr="00D426E2"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406A2B" w14:textId="191CB5EB" w:rsidR="0012467D" w:rsidRDefault="0012467D" w:rsidP="00924CFA">
            <w:pPr>
              <w:pStyle w:val="Tabletext"/>
              <w:rPr>
                <w:rFonts w:ascii="Arial" w:hAnsi="Arial" w:cs="Arial"/>
              </w:rPr>
            </w:pPr>
            <w:r>
              <w:rPr>
                <w:rFonts w:ascii="Arial" w:hAnsi="Arial" w:cs="Arial"/>
              </w:rPr>
              <w:t xml:space="preserve">Email </w:t>
            </w:r>
            <w:r w:rsidR="00A822A4">
              <w:rPr>
                <w:rFonts w:ascii="Arial" w:hAnsi="Arial" w:cs="Arial"/>
              </w:rPr>
              <w:t>a</w:t>
            </w:r>
            <w:r>
              <w:rPr>
                <w:rFonts w:ascii="Arial" w:hAnsi="Arial" w:cs="Arial"/>
              </w:rPr>
              <w:t xml:space="preserve">ddress </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7335D0C1" w14:textId="77777777" w:rsidR="0012467D" w:rsidRDefault="0012467D" w:rsidP="00924CFA">
            <w:pPr>
              <w:pStyle w:val="Tabletext"/>
              <w:rPr>
                <w:rFonts w:ascii="Arial" w:hAnsi="Arial" w:cs="Arial"/>
              </w:rPr>
            </w:pPr>
          </w:p>
        </w:tc>
      </w:tr>
      <w:tr w:rsidR="00C32F6D" w:rsidRPr="00E84CC1" w14:paraId="459799FB" w14:textId="77777777" w:rsidTr="005B7386">
        <w:trPr>
          <w:trHeight w:val="255"/>
        </w:trPr>
        <w:tc>
          <w:tcPr>
            <w:tcW w:w="1269" w:type="pct"/>
            <w:tcBorders>
              <w:top w:val="single" w:sz="2" w:space="0" w:color="000000" w:themeColor="text1"/>
              <w:left w:val="single" w:sz="2" w:space="0" w:color="000000" w:themeColor="text1"/>
              <w:bottom w:val="single" w:sz="2" w:space="0" w:color="000000" w:themeColor="text1"/>
              <w:right w:val="nil"/>
            </w:tcBorders>
            <w:vAlign w:val="top"/>
          </w:tcPr>
          <w:p w14:paraId="3B062080" w14:textId="7E3E1782" w:rsidR="00C32F6D" w:rsidRPr="0099742D" w:rsidRDefault="00DB269E" w:rsidP="002C0319">
            <w:pPr>
              <w:pStyle w:val="Tablesubtitle"/>
              <w:rPr>
                <w:rFonts w:ascii="Arial" w:hAnsi="Arial" w:cs="Arial"/>
                <w:color w:val="auto"/>
              </w:rPr>
            </w:pPr>
            <w:r>
              <w:rPr>
                <w:rFonts w:ascii="Arial" w:hAnsi="Arial" w:cs="Arial"/>
                <w:b w:val="0"/>
                <w:bCs/>
                <w:color w:val="auto"/>
              </w:rPr>
              <w:t>Type</w:t>
            </w:r>
            <w:r w:rsidR="007D55AE" w:rsidRPr="0099742D">
              <w:rPr>
                <w:rFonts w:ascii="Arial" w:hAnsi="Arial" w:cs="Arial"/>
                <w:b w:val="0"/>
                <w:bCs/>
                <w:color w:val="auto"/>
              </w:rPr>
              <w:t xml:space="preserve"> of metals which the </w:t>
            </w:r>
            <w:r w:rsidR="00386C45" w:rsidRPr="0099742D">
              <w:rPr>
                <w:rFonts w:ascii="Arial" w:hAnsi="Arial" w:cs="Arial"/>
                <w:b w:val="0"/>
                <w:bCs/>
                <w:color w:val="auto"/>
              </w:rPr>
              <w:t>audit company</w:t>
            </w:r>
            <w:r w:rsidR="007D55AE" w:rsidRPr="0099742D">
              <w:rPr>
                <w:rFonts w:ascii="Arial" w:hAnsi="Arial" w:cs="Arial"/>
                <w:b w:val="0"/>
                <w:bCs/>
                <w:color w:val="auto"/>
              </w:rPr>
              <w:t xml:space="preserve"> </w:t>
            </w:r>
            <w:proofErr w:type="gramStart"/>
            <w:r w:rsidR="007D55AE" w:rsidRPr="0099742D">
              <w:rPr>
                <w:rFonts w:ascii="Arial" w:hAnsi="Arial" w:cs="Arial"/>
                <w:b w:val="0"/>
                <w:bCs/>
                <w:color w:val="auto"/>
              </w:rPr>
              <w:t>is able to</w:t>
            </w:r>
            <w:proofErr w:type="gramEnd"/>
            <w:r w:rsidR="007D55AE" w:rsidRPr="0099742D">
              <w:rPr>
                <w:rFonts w:ascii="Arial" w:hAnsi="Arial" w:cs="Arial"/>
                <w:b w:val="0"/>
                <w:bCs/>
                <w:color w:val="auto"/>
              </w:rPr>
              <w:t xml:space="preserve"> assess</w:t>
            </w:r>
          </w:p>
        </w:tc>
        <w:tc>
          <w:tcPr>
            <w:tcW w:w="56" w:type="pct"/>
            <w:tcBorders>
              <w:top w:val="single" w:sz="2" w:space="0" w:color="000000" w:themeColor="text1"/>
              <w:left w:val="nil"/>
              <w:bottom w:val="single" w:sz="2" w:space="0" w:color="000000" w:themeColor="text1"/>
              <w:right w:val="single" w:sz="2" w:space="0" w:color="000000" w:themeColor="text1"/>
            </w:tcBorders>
            <w:vAlign w:val="top"/>
          </w:tcPr>
          <w:p w14:paraId="7519A138" w14:textId="77777777" w:rsidR="00C32F6D" w:rsidRPr="0099742D" w:rsidRDefault="00C32F6D" w:rsidP="00924CFA">
            <w:pPr>
              <w:pStyle w:val="Tabletext"/>
              <w:rPr>
                <w:rFonts w:ascii="Arial" w:hAnsi="Arial" w:cs="Arial"/>
                <w:color w:val="auto"/>
              </w:rPr>
            </w:pPr>
          </w:p>
        </w:tc>
        <w:tc>
          <w:tcPr>
            <w:tcW w:w="3675" w:type="pct"/>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1809A8A6" w14:textId="36AF77F2" w:rsidR="00C32F6D" w:rsidRPr="00E32D18" w:rsidRDefault="00E32D18" w:rsidP="00E32D18">
            <w:pPr>
              <w:pStyle w:val="Tabletext"/>
              <w:jc w:val="center"/>
              <w:rPr>
                <w:rFonts w:ascii="Arial" w:hAnsi="Arial" w:cs="Arial"/>
                <w:i/>
                <w:iCs/>
              </w:rPr>
            </w:pPr>
            <w:r>
              <w:rPr>
                <w:rFonts w:ascii="Arial" w:hAnsi="Arial" w:cs="Arial"/>
                <w:i/>
                <w:iCs/>
              </w:rPr>
              <w:t>[</w:t>
            </w:r>
            <w:proofErr w:type="gramStart"/>
            <w:r w:rsidR="007D55AE">
              <w:rPr>
                <w:rFonts w:ascii="Arial" w:hAnsi="Arial" w:cs="Arial"/>
                <w:i/>
                <w:iCs/>
              </w:rPr>
              <w:t>e.g.</w:t>
            </w:r>
            <w:proofErr w:type="gramEnd"/>
            <w:r w:rsidR="007D55AE">
              <w:rPr>
                <w:rFonts w:ascii="Arial" w:hAnsi="Arial" w:cs="Arial"/>
                <w:i/>
                <w:iCs/>
              </w:rPr>
              <w:t xml:space="preserve"> aluminium, copper, cobalt etc</w:t>
            </w:r>
            <w:r w:rsidR="00F75A2F">
              <w:rPr>
                <w:rFonts w:ascii="Arial" w:hAnsi="Arial" w:cs="Arial"/>
                <w:i/>
                <w:iCs/>
              </w:rPr>
              <w:t>]</w:t>
            </w:r>
            <w:r>
              <w:rPr>
                <w:rFonts w:ascii="Arial" w:hAnsi="Arial" w:cs="Arial"/>
                <w:i/>
                <w:iCs/>
              </w:rPr>
              <w:t xml:space="preserve"> </w:t>
            </w:r>
          </w:p>
        </w:tc>
      </w:tr>
    </w:tbl>
    <w:p w14:paraId="6A439A03" w14:textId="77777777" w:rsidR="00BC52FB" w:rsidRDefault="00BC52FB" w:rsidP="00BC52FB">
      <w:pPr>
        <w:pStyle w:val="Heading2"/>
        <w:numPr>
          <w:ilvl w:val="0"/>
          <w:numId w:val="0"/>
        </w:numPr>
        <w:ind w:left="850" w:hanging="850"/>
        <w:rPr>
          <w:rFonts w:ascii="Arial" w:hAnsi="Arial" w:cs="Arial"/>
        </w:rPr>
      </w:pPr>
    </w:p>
    <w:p w14:paraId="2B9F023F" w14:textId="77777777" w:rsidR="00BC52FB" w:rsidRDefault="00BC52FB">
      <w:pPr>
        <w:rPr>
          <w:rFonts w:ascii="Arial" w:eastAsiaTheme="minorHAnsi" w:hAnsi="Arial" w:cs="Arial"/>
          <w:b/>
          <w:color w:val="00338D"/>
          <w:sz w:val="28"/>
          <w:szCs w:val="22"/>
        </w:rPr>
      </w:pPr>
      <w:r>
        <w:rPr>
          <w:rFonts w:ascii="Arial" w:hAnsi="Arial" w:cs="Arial"/>
        </w:rPr>
        <w:br w:type="page"/>
      </w:r>
    </w:p>
    <w:p w14:paraId="67C0F439" w14:textId="42C1FAB4" w:rsidR="00BC52FB" w:rsidRDefault="00BC52FB" w:rsidP="00BC52FB">
      <w:pPr>
        <w:pStyle w:val="Heading2"/>
        <w:numPr>
          <w:ilvl w:val="0"/>
          <w:numId w:val="0"/>
        </w:numPr>
        <w:ind w:left="850" w:hanging="850"/>
        <w:rPr>
          <w:rFonts w:ascii="Arial" w:hAnsi="Arial" w:cs="Arial"/>
        </w:rPr>
      </w:pPr>
      <w:r w:rsidRPr="00BC52FB">
        <w:rPr>
          <w:rFonts w:ascii="Arial" w:hAnsi="Arial" w:cs="Arial"/>
        </w:rPr>
        <w:lastRenderedPageBreak/>
        <w:t>Ins</w:t>
      </w:r>
      <w:r>
        <w:rPr>
          <w:rFonts w:ascii="Arial" w:hAnsi="Arial" w:cs="Arial"/>
        </w:rPr>
        <w:t>tructions</w:t>
      </w:r>
    </w:p>
    <w:p w14:paraId="20F1E429" w14:textId="3DFE0F8A" w:rsidR="00BC52FB" w:rsidRDefault="00BC52FB" w:rsidP="00BC52FB">
      <w:pPr>
        <w:pStyle w:val="Heading3"/>
        <w:numPr>
          <w:ilvl w:val="0"/>
          <w:numId w:val="0"/>
        </w:numPr>
      </w:pPr>
    </w:p>
    <w:p w14:paraId="148D3469" w14:textId="1C2405A5" w:rsidR="007323E5" w:rsidRDefault="007323E5" w:rsidP="00BC52FB">
      <w:pPr>
        <w:pStyle w:val="BodyText1"/>
        <w:rPr>
          <w:rFonts w:ascii="Arial" w:hAnsi="Arial" w:cs="Arial"/>
        </w:rPr>
      </w:pPr>
      <w:r>
        <w:rPr>
          <w:rFonts w:ascii="Arial" w:hAnsi="Arial" w:cs="Arial"/>
        </w:rPr>
        <w:t xml:space="preserve">All requirements in Section B </w:t>
      </w:r>
      <w:r w:rsidR="002225EA">
        <w:rPr>
          <w:rFonts w:ascii="Arial" w:hAnsi="Arial" w:cs="Arial"/>
        </w:rPr>
        <w:t>(m</w:t>
      </w:r>
      <w:r w:rsidR="002225EA" w:rsidRPr="002225EA">
        <w:rPr>
          <w:rFonts w:ascii="Arial" w:hAnsi="Arial" w:cs="Arial"/>
        </w:rPr>
        <w:t xml:space="preserve">itigation </w:t>
      </w:r>
      <w:r w:rsidR="00596A57">
        <w:rPr>
          <w:rFonts w:ascii="Arial" w:hAnsi="Arial" w:cs="Arial"/>
        </w:rPr>
        <w:t>of</w:t>
      </w:r>
      <w:r w:rsidR="002225EA" w:rsidRPr="002225EA">
        <w:rPr>
          <w:rFonts w:ascii="Arial" w:hAnsi="Arial" w:cs="Arial"/>
        </w:rPr>
        <w:t xml:space="preserve"> conflict</w:t>
      </w:r>
      <w:r w:rsidR="00B56953">
        <w:rPr>
          <w:rFonts w:ascii="Arial" w:hAnsi="Arial" w:cs="Arial"/>
        </w:rPr>
        <w:t>s</w:t>
      </w:r>
      <w:r w:rsidR="002225EA" w:rsidRPr="002225EA">
        <w:rPr>
          <w:rFonts w:ascii="Arial" w:hAnsi="Arial" w:cs="Arial"/>
        </w:rPr>
        <w:t xml:space="preserve"> of interest</w:t>
      </w:r>
      <w:r w:rsidR="002225EA">
        <w:rPr>
          <w:rFonts w:ascii="Arial" w:hAnsi="Arial" w:cs="Arial"/>
        </w:rPr>
        <w:t>)</w:t>
      </w:r>
      <w:r w:rsidR="002225EA" w:rsidRPr="002225EA">
        <w:rPr>
          <w:rFonts w:ascii="Arial" w:hAnsi="Arial" w:cs="Arial"/>
        </w:rPr>
        <w:t xml:space="preserve"> </w:t>
      </w:r>
      <w:r>
        <w:rPr>
          <w:rFonts w:ascii="Arial" w:hAnsi="Arial" w:cs="Arial"/>
        </w:rPr>
        <w:t xml:space="preserve">must be </w:t>
      </w:r>
      <w:r w:rsidR="005D7916">
        <w:rPr>
          <w:rFonts w:ascii="Arial" w:hAnsi="Arial" w:cs="Arial"/>
        </w:rPr>
        <w:t xml:space="preserve">adhered to </w:t>
      </w:r>
      <w:r>
        <w:rPr>
          <w:rFonts w:ascii="Arial" w:hAnsi="Arial" w:cs="Arial"/>
        </w:rPr>
        <w:t xml:space="preserve">by the </w:t>
      </w:r>
      <w:r w:rsidR="00386C45">
        <w:rPr>
          <w:rFonts w:ascii="Arial" w:hAnsi="Arial" w:cs="Arial"/>
        </w:rPr>
        <w:t>audit</w:t>
      </w:r>
      <w:r>
        <w:rPr>
          <w:rFonts w:ascii="Arial" w:hAnsi="Arial" w:cs="Arial"/>
        </w:rPr>
        <w:t xml:space="preserve"> company for the company to be an LME</w:t>
      </w:r>
      <w:r w:rsidR="00596A57">
        <w:rPr>
          <w:rFonts w:ascii="Arial" w:hAnsi="Arial" w:cs="Arial"/>
        </w:rPr>
        <w:t>-</w:t>
      </w:r>
      <w:r>
        <w:rPr>
          <w:rFonts w:ascii="Arial" w:hAnsi="Arial" w:cs="Arial"/>
        </w:rPr>
        <w:t xml:space="preserve">registered </w:t>
      </w:r>
      <w:r w:rsidR="00386C45">
        <w:rPr>
          <w:rFonts w:ascii="Arial" w:hAnsi="Arial" w:cs="Arial"/>
        </w:rPr>
        <w:t>auditor</w:t>
      </w:r>
      <w:r>
        <w:rPr>
          <w:rFonts w:ascii="Arial" w:hAnsi="Arial" w:cs="Arial"/>
        </w:rPr>
        <w:t xml:space="preserve">.  </w:t>
      </w:r>
    </w:p>
    <w:p w14:paraId="56A6E6E4" w14:textId="08EC37E0" w:rsidR="00BC52FB" w:rsidRDefault="007323E5" w:rsidP="00BC52FB">
      <w:pPr>
        <w:pStyle w:val="BodyText1"/>
        <w:rPr>
          <w:rFonts w:ascii="Arial" w:hAnsi="Arial" w:cs="Arial"/>
        </w:rPr>
      </w:pPr>
      <w:r>
        <w:rPr>
          <w:rFonts w:ascii="Arial" w:hAnsi="Arial" w:cs="Arial"/>
        </w:rPr>
        <w:t xml:space="preserve">Sections </w:t>
      </w:r>
      <w:r w:rsidR="00BC52FB" w:rsidRPr="00BC52FB">
        <w:rPr>
          <w:rFonts w:ascii="Arial" w:hAnsi="Arial" w:cs="Arial"/>
        </w:rPr>
        <w:t xml:space="preserve">C and D are not </w:t>
      </w:r>
      <w:r w:rsidR="00BC52FB">
        <w:rPr>
          <w:rFonts w:ascii="Arial" w:hAnsi="Arial" w:cs="Arial"/>
        </w:rPr>
        <w:t>“</w:t>
      </w:r>
      <w:r w:rsidR="00BC52FB" w:rsidRPr="00BC52FB">
        <w:rPr>
          <w:rFonts w:ascii="Arial" w:hAnsi="Arial" w:cs="Arial"/>
        </w:rPr>
        <w:t>pass</w:t>
      </w:r>
      <w:r w:rsidR="00BC52FB">
        <w:rPr>
          <w:rFonts w:ascii="Arial" w:hAnsi="Arial" w:cs="Arial"/>
        </w:rPr>
        <w:t>/</w:t>
      </w:r>
      <w:r w:rsidR="00BC52FB" w:rsidRPr="00BC52FB">
        <w:rPr>
          <w:rFonts w:ascii="Arial" w:hAnsi="Arial" w:cs="Arial"/>
        </w:rPr>
        <w:t>fail</w:t>
      </w:r>
      <w:r w:rsidR="00BC52FB">
        <w:rPr>
          <w:rFonts w:ascii="Arial" w:hAnsi="Arial" w:cs="Arial"/>
        </w:rPr>
        <w:t>”</w:t>
      </w:r>
      <w:r w:rsidR="00BC52FB" w:rsidRPr="00BC52FB">
        <w:rPr>
          <w:rFonts w:ascii="Arial" w:hAnsi="Arial" w:cs="Arial"/>
        </w:rPr>
        <w:t xml:space="preserve"> sections</w:t>
      </w:r>
      <w:r w:rsidR="00B56953">
        <w:rPr>
          <w:rFonts w:ascii="Arial" w:hAnsi="Arial" w:cs="Arial"/>
        </w:rPr>
        <w:t>;</w:t>
      </w:r>
      <w:r w:rsidR="00BC52FB" w:rsidRPr="00BC52FB">
        <w:rPr>
          <w:rFonts w:ascii="Arial" w:hAnsi="Arial" w:cs="Arial"/>
        </w:rPr>
        <w:t xml:space="preserve"> </w:t>
      </w:r>
      <w:r w:rsidR="00B56953">
        <w:rPr>
          <w:rFonts w:ascii="Arial" w:hAnsi="Arial" w:cs="Arial"/>
        </w:rPr>
        <w:t>i</w:t>
      </w:r>
      <w:r w:rsidR="00BC52FB" w:rsidRPr="00BC52FB">
        <w:rPr>
          <w:rFonts w:ascii="Arial" w:hAnsi="Arial" w:cs="Arial"/>
        </w:rPr>
        <w:t>nstead</w:t>
      </w:r>
      <w:r w:rsidR="00B56953">
        <w:rPr>
          <w:rFonts w:ascii="Arial" w:hAnsi="Arial" w:cs="Arial"/>
        </w:rPr>
        <w:t>,</w:t>
      </w:r>
      <w:r w:rsidR="00BC52FB" w:rsidRPr="00BC52FB">
        <w:rPr>
          <w:rFonts w:ascii="Arial" w:hAnsi="Arial" w:cs="Arial"/>
        </w:rPr>
        <w:t xml:space="preserve"> the answers </w:t>
      </w:r>
      <w:r w:rsidR="007852C9">
        <w:rPr>
          <w:rFonts w:ascii="Arial" w:hAnsi="Arial" w:cs="Arial"/>
        </w:rPr>
        <w:t>from the audit company</w:t>
      </w:r>
      <w:r w:rsidR="005D7916">
        <w:rPr>
          <w:rFonts w:ascii="Arial" w:hAnsi="Arial" w:cs="Arial"/>
        </w:rPr>
        <w:t xml:space="preserve"> in </w:t>
      </w:r>
      <w:r w:rsidR="00BC52FB" w:rsidRPr="00BC52FB">
        <w:rPr>
          <w:rFonts w:ascii="Arial" w:hAnsi="Arial" w:cs="Arial"/>
        </w:rPr>
        <w:t>these sections</w:t>
      </w:r>
      <w:r w:rsidR="002C0319">
        <w:rPr>
          <w:rFonts w:ascii="Arial" w:hAnsi="Arial" w:cs="Arial"/>
        </w:rPr>
        <w:t xml:space="preserve"> </w:t>
      </w:r>
      <w:r w:rsidR="00BC52FB" w:rsidRPr="00BC52FB">
        <w:rPr>
          <w:rFonts w:ascii="Arial" w:hAnsi="Arial" w:cs="Arial"/>
        </w:rPr>
        <w:t xml:space="preserve">are </w:t>
      </w:r>
      <w:r w:rsidR="0052653D">
        <w:rPr>
          <w:rFonts w:ascii="Arial" w:hAnsi="Arial" w:cs="Arial"/>
        </w:rPr>
        <w:t xml:space="preserve">intended to provide </w:t>
      </w:r>
      <w:r w:rsidR="00BC52FB" w:rsidRPr="00BC52FB">
        <w:rPr>
          <w:rFonts w:ascii="Arial" w:hAnsi="Arial" w:cs="Arial"/>
        </w:rPr>
        <w:t xml:space="preserve">the LME a </w:t>
      </w:r>
      <w:r w:rsidR="00BC52FB">
        <w:rPr>
          <w:rFonts w:ascii="Arial" w:hAnsi="Arial" w:cs="Arial"/>
        </w:rPr>
        <w:t xml:space="preserve">holistic view of </w:t>
      </w:r>
      <w:r>
        <w:rPr>
          <w:rFonts w:ascii="Arial" w:hAnsi="Arial" w:cs="Arial"/>
        </w:rPr>
        <w:t>the</w:t>
      </w:r>
      <w:r w:rsidR="00BC52FB" w:rsidRPr="00BC52FB">
        <w:rPr>
          <w:rFonts w:ascii="Arial" w:hAnsi="Arial" w:cs="Arial"/>
        </w:rPr>
        <w:t xml:space="preserve"> </w:t>
      </w:r>
      <w:r w:rsidR="00386C45">
        <w:rPr>
          <w:rFonts w:ascii="Arial" w:hAnsi="Arial" w:cs="Arial"/>
        </w:rPr>
        <w:t>audit</w:t>
      </w:r>
      <w:r w:rsidR="00061404">
        <w:rPr>
          <w:rFonts w:ascii="Arial" w:hAnsi="Arial" w:cs="Arial"/>
        </w:rPr>
        <w:t xml:space="preserve"> company’s</w:t>
      </w:r>
      <w:r w:rsidR="00386C45">
        <w:rPr>
          <w:rFonts w:ascii="Arial" w:hAnsi="Arial" w:cs="Arial"/>
        </w:rPr>
        <w:t xml:space="preserve"> </w:t>
      </w:r>
      <w:r w:rsidR="00BC52FB">
        <w:rPr>
          <w:rFonts w:ascii="Arial" w:hAnsi="Arial" w:cs="Arial"/>
        </w:rPr>
        <w:t xml:space="preserve">capabilities.  If an </w:t>
      </w:r>
      <w:r w:rsidR="00386C45">
        <w:rPr>
          <w:rFonts w:ascii="Arial" w:hAnsi="Arial" w:cs="Arial"/>
        </w:rPr>
        <w:t>audit</w:t>
      </w:r>
      <w:r w:rsidR="00061404">
        <w:rPr>
          <w:rFonts w:ascii="Arial" w:hAnsi="Arial" w:cs="Arial"/>
        </w:rPr>
        <w:t xml:space="preserve"> company</w:t>
      </w:r>
      <w:r w:rsidR="00BC52FB">
        <w:rPr>
          <w:rFonts w:ascii="Arial" w:hAnsi="Arial" w:cs="Arial"/>
        </w:rPr>
        <w:t xml:space="preserve"> does not have the </w:t>
      </w:r>
      <w:r w:rsidR="005D7916">
        <w:rPr>
          <w:rFonts w:ascii="Arial" w:hAnsi="Arial" w:cs="Arial"/>
        </w:rPr>
        <w:t xml:space="preserve">credentials </w:t>
      </w:r>
      <w:r>
        <w:rPr>
          <w:rFonts w:ascii="Arial" w:hAnsi="Arial" w:cs="Arial"/>
        </w:rPr>
        <w:t>identified,</w:t>
      </w:r>
      <w:r w:rsidR="00061404">
        <w:rPr>
          <w:rFonts w:ascii="Arial" w:hAnsi="Arial" w:cs="Arial"/>
        </w:rPr>
        <w:t xml:space="preserve"> it</w:t>
      </w:r>
      <w:r>
        <w:rPr>
          <w:rFonts w:ascii="Arial" w:hAnsi="Arial" w:cs="Arial"/>
        </w:rPr>
        <w:t xml:space="preserve"> should indicate in </w:t>
      </w:r>
      <w:r w:rsidR="00061404">
        <w:rPr>
          <w:rFonts w:ascii="Arial" w:hAnsi="Arial" w:cs="Arial"/>
        </w:rPr>
        <w:t>its</w:t>
      </w:r>
      <w:r>
        <w:rPr>
          <w:rFonts w:ascii="Arial" w:hAnsi="Arial" w:cs="Arial"/>
        </w:rPr>
        <w:t xml:space="preserve"> response if </w:t>
      </w:r>
      <w:r w:rsidR="00061404">
        <w:rPr>
          <w:rFonts w:ascii="Arial" w:hAnsi="Arial" w:cs="Arial"/>
        </w:rPr>
        <w:t>it plans</w:t>
      </w:r>
      <w:r>
        <w:rPr>
          <w:rFonts w:ascii="Arial" w:hAnsi="Arial" w:cs="Arial"/>
        </w:rPr>
        <w:t xml:space="preserve"> to</w:t>
      </w:r>
      <w:r w:rsidR="005D7916">
        <w:rPr>
          <w:rFonts w:ascii="Arial" w:hAnsi="Arial" w:cs="Arial"/>
        </w:rPr>
        <w:t xml:space="preserve"> ascertain such credential</w:t>
      </w:r>
      <w:r>
        <w:rPr>
          <w:rFonts w:ascii="Arial" w:hAnsi="Arial" w:cs="Arial"/>
        </w:rPr>
        <w:t xml:space="preserve"> or </w:t>
      </w:r>
      <w:r w:rsidR="005D7916">
        <w:rPr>
          <w:rFonts w:ascii="Arial" w:hAnsi="Arial" w:cs="Arial"/>
        </w:rPr>
        <w:t xml:space="preserve">set out </w:t>
      </w:r>
      <w:r>
        <w:rPr>
          <w:rFonts w:ascii="Arial" w:hAnsi="Arial" w:cs="Arial"/>
        </w:rPr>
        <w:t xml:space="preserve">why </w:t>
      </w:r>
      <w:r w:rsidR="00061404">
        <w:rPr>
          <w:rFonts w:ascii="Arial" w:hAnsi="Arial" w:cs="Arial"/>
        </w:rPr>
        <w:t>it does</w:t>
      </w:r>
      <w:r>
        <w:rPr>
          <w:rFonts w:ascii="Arial" w:hAnsi="Arial" w:cs="Arial"/>
        </w:rPr>
        <w:t xml:space="preserve"> not </w:t>
      </w:r>
      <w:proofErr w:type="gramStart"/>
      <w:r w:rsidR="005D7916">
        <w:rPr>
          <w:rFonts w:ascii="Arial" w:hAnsi="Arial" w:cs="Arial"/>
        </w:rPr>
        <w:t xml:space="preserve">believe </w:t>
      </w:r>
      <w:r>
        <w:rPr>
          <w:rFonts w:ascii="Arial" w:hAnsi="Arial" w:cs="Arial"/>
        </w:rPr>
        <w:t xml:space="preserve"> </w:t>
      </w:r>
      <w:r w:rsidR="007852C9">
        <w:rPr>
          <w:rFonts w:ascii="Arial" w:hAnsi="Arial" w:cs="Arial"/>
        </w:rPr>
        <w:t>such</w:t>
      </w:r>
      <w:proofErr w:type="gramEnd"/>
      <w:r w:rsidR="007852C9">
        <w:rPr>
          <w:rFonts w:ascii="Arial" w:hAnsi="Arial" w:cs="Arial"/>
        </w:rPr>
        <w:t xml:space="preserve"> a credential </w:t>
      </w:r>
      <w:r>
        <w:rPr>
          <w:rFonts w:ascii="Arial" w:hAnsi="Arial" w:cs="Arial"/>
        </w:rPr>
        <w:t xml:space="preserve">is needed.  </w:t>
      </w:r>
    </w:p>
    <w:p w14:paraId="5EB3B26D" w14:textId="446C4C0E" w:rsidR="007323E5" w:rsidRDefault="007323E5" w:rsidP="007323E5">
      <w:pPr>
        <w:pStyle w:val="BodyText1"/>
        <w:spacing w:before="0" w:after="0"/>
        <w:rPr>
          <w:rFonts w:ascii="Arial" w:hAnsi="Arial" w:cs="Arial"/>
        </w:rPr>
      </w:pPr>
      <w:r>
        <w:rPr>
          <w:rFonts w:ascii="Arial" w:hAnsi="Arial" w:cs="Arial"/>
        </w:rPr>
        <w:t xml:space="preserve">If the </w:t>
      </w:r>
      <w:r w:rsidR="002528F1">
        <w:rPr>
          <w:rFonts w:ascii="Arial" w:hAnsi="Arial" w:cs="Arial"/>
        </w:rPr>
        <w:t>audit company</w:t>
      </w:r>
      <w:r>
        <w:rPr>
          <w:rFonts w:ascii="Arial" w:hAnsi="Arial" w:cs="Arial"/>
        </w:rPr>
        <w:t xml:space="preserve"> has any questions on any of the requirements</w:t>
      </w:r>
      <w:r w:rsidR="00612035">
        <w:rPr>
          <w:rFonts w:ascii="Arial" w:hAnsi="Arial" w:cs="Arial"/>
        </w:rPr>
        <w:t xml:space="preserve"> below</w:t>
      </w:r>
      <w:r>
        <w:rPr>
          <w:rFonts w:ascii="Arial" w:hAnsi="Arial" w:cs="Arial"/>
        </w:rPr>
        <w:t xml:space="preserve"> </w:t>
      </w:r>
      <w:r w:rsidR="00061404">
        <w:rPr>
          <w:rFonts w:ascii="Arial" w:hAnsi="Arial" w:cs="Arial"/>
        </w:rPr>
        <w:t>it</w:t>
      </w:r>
      <w:r>
        <w:rPr>
          <w:rFonts w:ascii="Arial" w:hAnsi="Arial" w:cs="Arial"/>
        </w:rPr>
        <w:t xml:space="preserve"> should contact </w:t>
      </w:r>
      <w:hyperlink r:id="rId10" w:history="1">
        <w:r w:rsidR="005B7386" w:rsidRPr="00EF1FA3">
          <w:rPr>
            <w:rStyle w:val="Hyperlink"/>
            <w:rFonts w:ascii="Arial" w:hAnsi="Arial" w:cs="Arial"/>
          </w:rPr>
          <w:t>responsiblesourcing@lme.com</w:t>
        </w:r>
      </w:hyperlink>
      <w:r w:rsidR="00596A57">
        <w:rPr>
          <w:rStyle w:val="Hyperlink"/>
          <w:rFonts w:ascii="Arial" w:hAnsi="Arial" w:cs="Arial"/>
        </w:rPr>
        <w:t>.</w:t>
      </w:r>
    </w:p>
    <w:p w14:paraId="4F2F5CFE" w14:textId="2ED0EDAB" w:rsidR="007323E5" w:rsidRPr="00BC52FB" w:rsidRDefault="007323E5" w:rsidP="00BC52FB">
      <w:pPr>
        <w:pStyle w:val="BodyText1"/>
        <w:rPr>
          <w:rFonts w:ascii="Arial" w:hAnsi="Arial" w:cs="Arial"/>
        </w:rPr>
      </w:pPr>
      <w:r>
        <w:rPr>
          <w:rFonts w:ascii="Arial" w:hAnsi="Arial" w:cs="Arial"/>
        </w:rPr>
        <w:t xml:space="preserve"> </w:t>
      </w:r>
    </w:p>
    <w:p w14:paraId="3C7200E0" w14:textId="4ADF082C" w:rsidR="006A7DF0" w:rsidRDefault="005567BF" w:rsidP="000267E8">
      <w:pPr>
        <w:pStyle w:val="Appendixheader"/>
        <w:keepNext/>
        <w:numPr>
          <w:ilvl w:val="0"/>
          <w:numId w:val="0"/>
        </w:numPr>
        <w:rPr>
          <w:rFonts w:ascii="Arial" w:hAnsi="Arial" w:cs="Arial"/>
          <w:color w:val="FF0000"/>
        </w:rPr>
      </w:pPr>
      <w:r w:rsidRPr="003F1B93">
        <w:rPr>
          <w:rFonts w:ascii="Arial" w:hAnsi="Arial" w:cs="Arial"/>
          <w:color w:val="FF0000"/>
        </w:rPr>
        <w:lastRenderedPageBreak/>
        <w:t xml:space="preserve">Section B: </w:t>
      </w:r>
      <w:r w:rsidR="00014465">
        <w:rPr>
          <w:rFonts w:ascii="Arial" w:hAnsi="Arial" w:cs="Arial"/>
          <w:color w:val="FF0000"/>
        </w:rPr>
        <w:t xml:space="preserve">Mitigation </w:t>
      </w:r>
      <w:r w:rsidR="00596A57">
        <w:rPr>
          <w:rFonts w:ascii="Arial" w:hAnsi="Arial" w:cs="Arial"/>
          <w:color w:val="FF0000"/>
        </w:rPr>
        <w:t xml:space="preserve">of </w:t>
      </w:r>
      <w:r w:rsidR="00014465">
        <w:rPr>
          <w:rFonts w:ascii="Arial" w:hAnsi="Arial" w:cs="Arial"/>
          <w:color w:val="FF0000"/>
        </w:rPr>
        <w:t>conflict</w:t>
      </w:r>
      <w:r w:rsidR="00B56953">
        <w:rPr>
          <w:rFonts w:ascii="Arial" w:hAnsi="Arial" w:cs="Arial"/>
          <w:color w:val="FF0000"/>
        </w:rPr>
        <w:t>s</w:t>
      </w:r>
      <w:r w:rsidR="00014465">
        <w:rPr>
          <w:rFonts w:ascii="Arial" w:hAnsi="Arial" w:cs="Arial"/>
          <w:color w:val="FF0000"/>
        </w:rPr>
        <w:t xml:space="preserve"> of interest</w:t>
      </w:r>
    </w:p>
    <w:p w14:paraId="69496A01" w14:textId="7467B41E" w:rsidR="00057B42" w:rsidRPr="00B31DDF" w:rsidRDefault="00057B42" w:rsidP="008842B1">
      <w:pPr>
        <w:pStyle w:val="Bodytextprebullet"/>
        <w:spacing w:after="0"/>
        <w:rPr>
          <w:rFonts w:ascii="Arial" w:hAnsi="Arial" w:cs="Arial"/>
        </w:rPr>
      </w:pPr>
      <w:r w:rsidRPr="00B31DDF">
        <w:rPr>
          <w:rFonts w:ascii="Arial" w:hAnsi="Arial" w:cs="Arial"/>
        </w:rPr>
        <w:t>Please summar</w:t>
      </w:r>
      <w:r w:rsidR="005C2C1D" w:rsidRPr="00B31DDF">
        <w:rPr>
          <w:rFonts w:ascii="Arial" w:hAnsi="Arial" w:cs="Arial"/>
        </w:rPr>
        <w:t xml:space="preserve">ise in the table </w:t>
      </w:r>
      <w:r w:rsidR="00090B6F">
        <w:rPr>
          <w:rFonts w:ascii="Arial" w:hAnsi="Arial" w:cs="Arial"/>
        </w:rPr>
        <w:t xml:space="preserve">below </w:t>
      </w:r>
      <w:r w:rsidR="005C2C1D" w:rsidRPr="00B31DDF">
        <w:rPr>
          <w:rFonts w:ascii="Arial" w:hAnsi="Arial" w:cs="Arial"/>
        </w:rPr>
        <w:t>how the audit company</w:t>
      </w:r>
      <w:r w:rsidRPr="00B31DDF">
        <w:rPr>
          <w:rFonts w:ascii="Arial" w:hAnsi="Arial" w:cs="Arial"/>
        </w:rPr>
        <w:t xml:space="preserve"> </w:t>
      </w:r>
      <w:r w:rsidR="00090B6F">
        <w:rPr>
          <w:rFonts w:ascii="Arial" w:hAnsi="Arial" w:cs="Arial"/>
        </w:rPr>
        <w:t xml:space="preserve">will adhere to </w:t>
      </w:r>
      <w:r w:rsidRPr="00B31DDF">
        <w:rPr>
          <w:rFonts w:ascii="Arial" w:hAnsi="Arial" w:cs="Arial"/>
        </w:rPr>
        <w:t xml:space="preserve">each of the below LME requirements. Supporting documentation for each requirement </w:t>
      </w:r>
      <w:r w:rsidR="00090B6F">
        <w:rPr>
          <w:rFonts w:ascii="Arial" w:hAnsi="Arial" w:cs="Arial"/>
        </w:rPr>
        <w:t>may</w:t>
      </w:r>
      <w:r w:rsidR="00090B6F" w:rsidRPr="00B31DDF">
        <w:rPr>
          <w:rFonts w:ascii="Arial" w:hAnsi="Arial" w:cs="Arial"/>
        </w:rPr>
        <w:t xml:space="preserve"> </w:t>
      </w:r>
      <w:r w:rsidRPr="00B31DDF">
        <w:rPr>
          <w:rFonts w:ascii="Arial" w:hAnsi="Arial" w:cs="Arial"/>
        </w:rPr>
        <w:t>be attached to the application</w:t>
      </w:r>
      <w:r w:rsidR="00090B6F">
        <w:rPr>
          <w:rFonts w:ascii="Arial" w:hAnsi="Arial" w:cs="Arial"/>
        </w:rPr>
        <w:t xml:space="preserve"> where appropriate</w:t>
      </w:r>
      <w:r w:rsidRPr="00B31DDF">
        <w:rPr>
          <w:rFonts w:ascii="Arial" w:hAnsi="Arial" w:cs="Arial"/>
        </w:rPr>
        <w:t>.</w:t>
      </w:r>
    </w:p>
    <w:tbl>
      <w:tblPr>
        <w:tblStyle w:val="KPMGtable"/>
        <w:tblpPr w:leftFromText="180" w:rightFromText="180" w:vertAnchor="text" w:horzAnchor="margin" w:tblpY="10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8466"/>
        <w:gridCol w:w="1928"/>
      </w:tblGrid>
      <w:tr w:rsidR="00057B42" w:rsidRPr="00E84CC1" w14:paraId="32986E39" w14:textId="77777777" w:rsidTr="00057B42">
        <w:trPr>
          <w:cnfStyle w:val="100000000000" w:firstRow="1" w:lastRow="0" w:firstColumn="0" w:lastColumn="0" w:oddVBand="0" w:evenVBand="0" w:oddHBand="0" w:evenHBand="0" w:firstRowFirstColumn="0" w:firstRowLastColumn="0" w:lastRowFirstColumn="0" w:lastRowLastColumn="0"/>
          <w:trHeight w:val="381"/>
          <w:tblHeader/>
        </w:trPr>
        <w:tc>
          <w:tcPr>
            <w:tcW w:w="1274" w:type="pct"/>
            <w:shd w:val="clear" w:color="auto" w:fill="747678" w:themeFill="background2"/>
            <w:vAlign w:val="top"/>
          </w:tcPr>
          <w:p w14:paraId="6F2B78B4" w14:textId="77777777" w:rsidR="00057B42" w:rsidRPr="00E84CC1" w:rsidRDefault="00057B42" w:rsidP="00057B42">
            <w:pPr>
              <w:pStyle w:val="Tableheadingleft"/>
              <w:ind w:left="57"/>
              <w:rPr>
                <w:rFonts w:ascii="Arial" w:hAnsi="Arial"/>
              </w:rPr>
            </w:pPr>
            <w:r>
              <w:rPr>
                <w:rFonts w:ascii="Arial" w:hAnsi="Arial"/>
              </w:rPr>
              <w:t>LME requirement</w:t>
            </w:r>
          </w:p>
        </w:tc>
        <w:tc>
          <w:tcPr>
            <w:tcW w:w="3035" w:type="pct"/>
            <w:shd w:val="clear" w:color="auto" w:fill="747678" w:themeFill="background2"/>
            <w:vAlign w:val="top"/>
          </w:tcPr>
          <w:p w14:paraId="71C285E7" w14:textId="14037627" w:rsidR="00057B42" w:rsidRPr="00E84CC1" w:rsidRDefault="00057B42" w:rsidP="00057B42">
            <w:pPr>
              <w:pStyle w:val="Tableheadingleft"/>
              <w:ind w:left="113"/>
              <w:rPr>
                <w:rFonts w:ascii="Arial" w:hAnsi="Arial"/>
              </w:rPr>
            </w:pPr>
            <w:r>
              <w:rPr>
                <w:rFonts w:ascii="Arial" w:hAnsi="Arial"/>
              </w:rPr>
              <w:t>A</w:t>
            </w:r>
            <w:r w:rsidR="00F70A60">
              <w:rPr>
                <w:rFonts w:ascii="Arial" w:hAnsi="Arial"/>
              </w:rPr>
              <w:t>udit company</w:t>
            </w:r>
            <w:r>
              <w:rPr>
                <w:rFonts w:ascii="Arial" w:hAnsi="Arial"/>
              </w:rPr>
              <w:t xml:space="preserve"> response</w:t>
            </w:r>
          </w:p>
        </w:tc>
        <w:tc>
          <w:tcPr>
            <w:tcW w:w="691" w:type="pct"/>
            <w:shd w:val="clear" w:color="auto" w:fill="747678" w:themeFill="background2"/>
            <w:vAlign w:val="top"/>
          </w:tcPr>
          <w:p w14:paraId="4E97DA24" w14:textId="77777777" w:rsidR="00057B42" w:rsidRPr="00E84CC1" w:rsidRDefault="00057B42" w:rsidP="00057B42">
            <w:pPr>
              <w:pStyle w:val="Tableheadingleft"/>
              <w:ind w:left="113"/>
              <w:rPr>
                <w:rFonts w:ascii="Arial" w:hAnsi="Arial"/>
              </w:rPr>
            </w:pPr>
            <w:r>
              <w:rPr>
                <w:rFonts w:ascii="Arial" w:hAnsi="Arial"/>
              </w:rPr>
              <w:t>LME comments</w:t>
            </w:r>
          </w:p>
        </w:tc>
      </w:tr>
      <w:tr w:rsidR="00057B42" w:rsidRPr="00E84CC1" w14:paraId="6F50D052" w14:textId="77777777" w:rsidTr="00057B42">
        <w:trPr>
          <w:trHeight w:val="255"/>
        </w:trPr>
        <w:tc>
          <w:tcPr>
            <w:tcW w:w="5000" w:type="pct"/>
            <w:gridSpan w:val="3"/>
            <w:vAlign w:val="top"/>
          </w:tcPr>
          <w:p w14:paraId="1CC93DB3" w14:textId="77777777" w:rsidR="00057B42" w:rsidRPr="005B46B4" w:rsidRDefault="00057B42" w:rsidP="00057B42">
            <w:pPr>
              <w:pStyle w:val="Tablebulletsub"/>
              <w:keepNext/>
              <w:numPr>
                <w:ilvl w:val="0"/>
                <w:numId w:val="0"/>
              </w:numPr>
              <w:ind w:left="644" w:right="113" w:hanging="360"/>
              <w:rPr>
                <w:rFonts w:eastAsia="Times New Roman" w:cs="Times New Roman"/>
                <w:b/>
                <w:bCs/>
                <w:color w:val="1F497D"/>
                <w:szCs w:val="24"/>
              </w:rPr>
            </w:pPr>
            <w:r w:rsidRPr="005B46B4">
              <w:rPr>
                <w:rFonts w:asciiTheme="majorHAnsi" w:eastAsia="Times New Roman" w:hAnsiTheme="majorHAnsi" w:cstheme="majorHAnsi"/>
                <w:b/>
                <w:bCs/>
                <w:color w:val="1F497D"/>
                <w:szCs w:val="24"/>
              </w:rPr>
              <w:t>Ability to manage and mitigate potential risk of conflict</w:t>
            </w:r>
            <w:r>
              <w:rPr>
                <w:rFonts w:asciiTheme="majorHAnsi" w:eastAsia="Times New Roman" w:hAnsiTheme="majorHAnsi" w:cstheme="majorHAnsi"/>
                <w:b/>
                <w:bCs/>
                <w:color w:val="1F497D"/>
                <w:szCs w:val="24"/>
              </w:rPr>
              <w:t>s</w:t>
            </w:r>
            <w:r w:rsidRPr="005B46B4">
              <w:rPr>
                <w:rFonts w:asciiTheme="majorHAnsi" w:eastAsia="Times New Roman" w:hAnsiTheme="majorHAnsi" w:cstheme="majorHAnsi"/>
                <w:b/>
                <w:bCs/>
                <w:color w:val="1F497D"/>
                <w:szCs w:val="24"/>
              </w:rPr>
              <w:t xml:space="preserve"> of interest</w:t>
            </w:r>
          </w:p>
        </w:tc>
      </w:tr>
      <w:tr w:rsidR="00057B42" w:rsidRPr="00E84CC1" w14:paraId="055F9348" w14:textId="77777777" w:rsidTr="00057B42">
        <w:trPr>
          <w:trHeight w:val="255"/>
        </w:trPr>
        <w:tc>
          <w:tcPr>
            <w:tcW w:w="1274" w:type="pct"/>
            <w:vAlign w:val="top"/>
          </w:tcPr>
          <w:p w14:paraId="0A54C0E5" w14:textId="4102F3D1" w:rsidR="00057B42" w:rsidRPr="008842B1" w:rsidRDefault="00057B42" w:rsidP="008842B1">
            <w:pPr>
              <w:pStyle w:val="ListParagraph"/>
              <w:numPr>
                <w:ilvl w:val="0"/>
                <w:numId w:val="25"/>
              </w:numPr>
              <w:spacing w:after="60"/>
              <w:ind w:left="453" w:right="113" w:hanging="357"/>
              <w:contextualSpacing w:val="0"/>
              <w:rPr>
                <w:rFonts w:cs="Arial"/>
                <w:color w:val="000000" w:themeColor="text1"/>
                <w:lang w:val="en-GB"/>
              </w:rPr>
            </w:pPr>
            <w:r w:rsidRPr="008842B1">
              <w:rPr>
                <w:rFonts w:cs="Arial"/>
                <w:color w:val="000000" w:themeColor="text1"/>
                <w:lang w:val="en-GB"/>
              </w:rPr>
              <w:t>Any auditor working for the audit company</w:t>
            </w:r>
            <w:r w:rsidR="00201DF4" w:rsidRPr="008842B1">
              <w:rPr>
                <w:rStyle w:val="FootnoteReference"/>
                <w:rFonts w:cs="Arial"/>
                <w:color w:val="000000" w:themeColor="text1"/>
                <w:sz w:val="20"/>
                <w:lang w:val="en-GB" w:eastAsia="en-US"/>
              </w:rPr>
              <w:footnoteReference w:id="2"/>
            </w:r>
            <w:r w:rsidRPr="008842B1">
              <w:rPr>
                <w:rStyle w:val="FootnoteReference"/>
                <w:sz w:val="20"/>
                <w:lang w:val="en-GB" w:eastAsia="en-US"/>
              </w:rPr>
              <w:t xml:space="preserve"> </w:t>
            </w:r>
            <w:r w:rsidRPr="008842B1">
              <w:rPr>
                <w:rFonts w:cs="Arial"/>
                <w:color w:val="000000" w:themeColor="text1"/>
                <w:lang w:val="en-GB"/>
              </w:rPr>
              <w:t>must not have any of the following:</w:t>
            </w:r>
          </w:p>
          <w:p w14:paraId="7078C244" w14:textId="77777777" w:rsidR="00057B42" w:rsidRPr="008842B1" w:rsidRDefault="00057B42" w:rsidP="008842B1">
            <w:pPr>
              <w:pStyle w:val="ListParagraph"/>
              <w:numPr>
                <w:ilvl w:val="0"/>
                <w:numId w:val="43"/>
              </w:numPr>
              <w:spacing w:after="40"/>
              <w:ind w:left="641" w:right="113" w:hanging="357"/>
              <w:contextualSpacing w:val="0"/>
              <w:rPr>
                <w:rFonts w:cs="Arial"/>
                <w:color w:val="000000" w:themeColor="text1"/>
                <w:lang w:val="en-GB"/>
              </w:rPr>
            </w:pPr>
            <w:r w:rsidRPr="008842B1">
              <w:rPr>
                <w:rFonts w:cs="Arial"/>
                <w:color w:val="000000" w:themeColor="text1"/>
                <w:lang w:val="en-GB"/>
              </w:rPr>
              <w:t xml:space="preserve">Any material financial interest in the audited company or any immediate family member working for the audited </w:t>
            </w:r>
            <w:proofErr w:type="gramStart"/>
            <w:r w:rsidRPr="008842B1">
              <w:rPr>
                <w:rFonts w:cs="Arial"/>
                <w:color w:val="000000" w:themeColor="text1"/>
                <w:lang w:val="en-GB"/>
              </w:rPr>
              <w:t>company</w:t>
            </w:r>
            <w:proofErr w:type="gramEnd"/>
          </w:p>
          <w:p w14:paraId="63C1A9EE" w14:textId="61FCF329" w:rsidR="00057B42" w:rsidRPr="004247BD" w:rsidRDefault="00057B42" w:rsidP="008842B1">
            <w:pPr>
              <w:pStyle w:val="ListParagraph"/>
              <w:numPr>
                <w:ilvl w:val="0"/>
                <w:numId w:val="43"/>
              </w:numPr>
              <w:ind w:left="641" w:right="113" w:hanging="357"/>
              <w:contextualSpacing w:val="0"/>
              <w:rPr>
                <w:rFonts w:cs="Arial"/>
                <w:b/>
                <w:color w:val="000000" w:themeColor="text1"/>
              </w:rPr>
            </w:pPr>
            <w:r w:rsidRPr="008842B1">
              <w:rPr>
                <w:rFonts w:cs="Arial"/>
                <w:color w:val="000000" w:themeColor="text1"/>
                <w:lang w:val="en-GB"/>
              </w:rPr>
              <w:t>Any employee or immediate family member</w:t>
            </w:r>
            <w:r w:rsidR="00D56BFD" w:rsidRPr="008842B1">
              <w:rPr>
                <w:rFonts w:cs="Arial"/>
                <w:color w:val="000000" w:themeColor="text1"/>
                <w:lang w:val="en-GB"/>
              </w:rPr>
              <w:t xml:space="preserve"> currently</w:t>
            </w:r>
            <w:r w:rsidRPr="008842B1">
              <w:rPr>
                <w:rFonts w:cs="Arial"/>
                <w:color w:val="000000" w:themeColor="text1"/>
                <w:lang w:val="en-GB"/>
              </w:rPr>
              <w:t xml:space="preserve"> serving in any capacity at the audited company, including director, officer, employee, agent, partner, associate, trustee, consultant, or similar role</w:t>
            </w:r>
          </w:p>
        </w:tc>
        <w:tc>
          <w:tcPr>
            <w:tcW w:w="3035" w:type="pct"/>
          </w:tcPr>
          <w:p w14:paraId="17A0F9C9" w14:textId="7B7EB861" w:rsidR="00057B42" w:rsidRPr="00E84CC1" w:rsidRDefault="00057B42" w:rsidP="00057B42">
            <w:pPr>
              <w:pStyle w:val="Tabletext"/>
              <w:keepNext/>
              <w:spacing w:before="0"/>
              <w:ind w:right="113"/>
              <w:jc w:val="center"/>
              <w:rPr>
                <w:rFonts w:ascii="Arial" w:hAnsi="Arial" w:cs="Arial"/>
              </w:rPr>
            </w:pPr>
            <w:r>
              <w:rPr>
                <w:rFonts w:ascii="Arial" w:hAnsi="Arial" w:cs="Arial"/>
                <w:i/>
                <w:iCs/>
              </w:rPr>
              <w:t xml:space="preserve">[put down confirmation that that the auditor(s) and audit company comply with the financial interest and employee conflict of interest requirements and any other details the audit company deems pertinent to this question – please also attach any relevant documents </w:t>
            </w:r>
            <w:proofErr w:type="gramStart"/>
            <w:r>
              <w:rPr>
                <w:rFonts w:ascii="Arial" w:hAnsi="Arial" w:cs="Arial"/>
                <w:i/>
                <w:iCs/>
              </w:rPr>
              <w:t>e.g.</w:t>
            </w:r>
            <w:proofErr w:type="gramEnd"/>
            <w:r>
              <w:rPr>
                <w:rFonts w:ascii="Arial" w:hAnsi="Arial" w:cs="Arial"/>
                <w:i/>
                <w:iCs/>
              </w:rPr>
              <w:t xml:space="preserve"> conditions of employment policy</w:t>
            </w:r>
            <w:r w:rsidR="007B10D7">
              <w:rPr>
                <w:rFonts w:ascii="Arial" w:hAnsi="Arial" w:cs="Arial"/>
                <w:i/>
                <w:iCs/>
              </w:rPr>
              <w:t>, description of processes and procedures in place</w:t>
            </w:r>
            <w:r>
              <w:rPr>
                <w:rFonts w:ascii="Arial" w:hAnsi="Arial" w:cs="Arial"/>
                <w:i/>
                <w:iCs/>
              </w:rPr>
              <w:t>]</w:t>
            </w:r>
          </w:p>
        </w:tc>
        <w:tc>
          <w:tcPr>
            <w:tcW w:w="691" w:type="pct"/>
            <w:vAlign w:val="top"/>
          </w:tcPr>
          <w:p w14:paraId="159B6432" w14:textId="77777777" w:rsidR="00057B42" w:rsidRPr="00E84CC1" w:rsidRDefault="00057B42" w:rsidP="00057B42">
            <w:pPr>
              <w:pStyle w:val="Tablebulletsub"/>
              <w:keepNext/>
              <w:numPr>
                <w:ilvl w:val="0"/>
                <w:numId w:val="0"/>
              </w:numPr>
              <w:spacing w:before="0"/>
              <w:ind w:left="539" w:right="113"/>
              <w:rPr>
                <w:rFonts w:ascii="Arial" w:hAnsi="Arial" w:cs="Arial"/>
              </w:rPr>
            </w:pPr>
          </w:p>
        </w:tc>
      </w:tr>
      <w:tr w:rsidR="00057B42" w:rsidRPr="00E84CC1" w14:paraId="0EEE82C0" w14:textId="77777777" w:rsidTr="00057B42">
        <w:trPr>
          <w:trHeight w:val="255"/>
        </w:trPr>
        <w:tc>
          <w:tcPr>
            <w:tcW w:w="1274" w:type="pct"/>
            <w:vAlign w:val="top"/>
          </w:tcPr>
          <w:p w14:paraId="3EA1DEB7" w14:textId="6097D773" w:rsidR="00057B42" w:rsidRPr="004247BD" w:rsidRDefault="007B10D7" w:rsidP="008842B1">
            <w:pPr>
              <w:pStyle w:val="ListParagraph"/>
              <w:numPr>
                <w:ilvl w:val="0"/>
                <w:numId w:val="25"/>
              </w:numPr>
              <w:ind w:left="454" w:right="113" w:hanging="357"/>
              <w:contextualSpacing w:val="0"/>
              <w:rPr>
                <w:rFonts w:cs="Arial"/>
                <w:b/>
                <w:color w:val="000000" w:themeColor="text1"/>
              </w:rPr>
            </w:pPr>
            <w:r w:rsidRPr="008842B1">
              <w:rPr>
                <w:rFonts w:cs="Arial"/>
                <w:color w:val="000000" w:themeColor="text1"/>
                <w:lang w:val="en-GB"/>
              </w:rPr>
              <w:t>Employees in the audit company</w:t>
            </w:r>
            <w:r w:rsidR="008A78B4" w:rsidRPr="008842B1">
              <w:rPr>
                <w:rFonts w:cs="Arial"/>
                <w:color w:val="000000" w:themeColor="text1"/>
                <w:lang w:val="en-GB"/>
              </w:rPr>
              <w:t xml:space="preserve"> must</w:t>
            </w:r>
            <w:r w:rsidR="00057B42" w:rsidRPr="008842B1">
              <w:rPr>
                <w:rFonts w:cs="Arial"/>
                <w:color w:val="000000" w:themeColor="text1"/>
                <w:lang w:val="en-GB"/>
              </w:rPr>
              <w:t xml:space="preserve"> not accept any gifts, gratuities, </w:t>
            </w:r>
            <w:r w:rsidR="00057B42" w:rsidRPr="008842B1">
              <w:rPr>
                <w:rFonts w:cs="Arial"/>
                <w:color w:val="000000" w:themeColor="text1"/>
                <w:lang w:val="en-GB"/>
              </w:rPr>
              <w:lastRenderedPageBreak/>
              <w:t>or entertainment from the company intended to audit</w:t>
            </w:r>
          </w:p>
        </w:tc>
        <w:tc>
          <w:tcPr>
            <w:tcW w:w="3035" w:type="pct"/>
            <w:vAlign w:val="top"/>
          </w:tcPr>
          <w:p w14:paraId="62E9D6BD" w14:textId="59ACBB0E" w:rsidR="00057B42" w:rsidRPr="00E84CC1" w:rsidRDefault="00057B42" w:rsidP="007B10D7">
            <w:pPr>
              <w:pStyle w:val="Tabletext"/>
              <w:keepNext/>
              <w:spacing w:before="0"/>
              <w:ind w:right="113"/>
              <w:jc w:val="center"/>
              <w:rPr>
                <w:rFonts w:ascii="Arial" w:hAnsi="Arial" w:cs="Arial"/>
              </w:rPr>
            </w:pPr>
            <w:r>
              <w:rPr>
                <w:rFonts w:ascii="Arial" w:hAnsi="Arial" w:cs="Arial"/>
                <w:i/>
                <w:iCs/>
              </w:rPr>
              <w:lastRenderedPageBreak/>
              <w:t xml:space="preserve">[put down confirmation that </w:t>
            </w:r>
            <w:r w:rsidR="007B10D7">
              <w:rPr>
                <w:rFonts w:ascii="Arial" w:hAnsi="Arial" w:cs="Arial"/>
                <w:i/>
                <w:iCs/>
              </w:rPr>
              <w:t>employees at the audit company do</w:t>
            </w:r>
            <w:r>
              <w:rPr>
                <w:rFonts w:ascii="Arial" w:hAnsi="Arial" w:cs="Arial"/>
                <w:i/>
                <w:iCs/>
              </w:rPr>
              <w:t xml:space="preserve"> not accept </w:t>
            </w:r>
            <w:r w:rsidRPr="00A04CE1">
              <w:rPr>
                <w:rFonts w:ascii="Arial" w:hAnsi="Arial" w:cs="Arial"/>
                <w:i/>
                <w:iCs/>
              </w:rPr>
              <w:t xml:space="preserve">gifts, gratuities, or entertainment </w:t>
            </w:r>
            <w:r>
              <w:rPr>
                <w:rFonts w:ascii="Arial" w:hAnsi="Arial" w:cs="Arial"/>
                <w:i/>
                <w:iCs/>
              </w:rPr>
              <w:t xml:space="preserve">and any other details the audit company deems pertinent to this question – please also attach any relevant documents </w:t>
            </w:r>
            <w:proofErr w:type="gramStart"/>
            <w:r>
              <w:rPr>
                <w:rFonts w:ascii="Arial" w:hAnsi="Arial" w:cs="Arial"/>
                <w:i/>
                <w:iCs/>
              </w:rPr>
              <w:t>e.g.</w:t>
            </w:r>
            <w:proofErr w:type="gramEnd"/>
            <w:r>
              <w:rPr>
                <w:rFonts w:ascii="Arial" w:hAnsi="Arial" w:cs="Arial"/>
                <w:i/>
                <w:iCs/>
              </w:rPr>
              <w:t xml:space="preserve"> gift register, gift &amp; entertainment policy</w:t>
            </w:r>
            <w:r w:rsidR="007B10D7">
              <w:rPr>
                <w:rFonts w:ascii="Arial" w:hAnsi="Arial" w:cs="Arial"/>
                <w:i/>
                <w:iCs/>
              </w:rPr>
              <w:t xml:space="preserve"> and description of processes and procedures in place</w:t>
            </w:r>
            <w:r>
              <w:rPr>
                <w:rFonts w:ascii="Arial" w:hAnsi="Arial" w:cs="Arial"/>
                <w:i/>
                <w:iCs/>
              </w:rPr>
              <w:t xml:space="preserve"> etc.]</w:t>
            </w:r>
          </w:p>
        </w:tc>
        <w:tc>
          <w:tcPr>
            <w:tcW w:w="691" w:type="pct"/>
            <w:vAlign w:val="top"/>
          </w:tcPr>
          <w:p w14:paraId="3FDFFCB5" w14:textId="77777777" w:rsidR="00057B42" w:rsidRPr="00E84CC1" w:rsidRDefault="00057B42" w:rsidP="00057B42">
            <w:pPr>
              <w:pStyle w:val="Tablebulletsub"/>
              <w:keepNext/>
              <w:numPr>
                <w:ilvl w:val="0"/>
                <w:numId w:val="0"/>
              </w:numPr>
              <w:spacing w:before="0"/>
              <w:ind w:left="539" w:right="113"/>
              <w:rPr>
                <w:rFonts w:ascii="Arial" w:hAnsi="Arial" w:cs="Arial"/>
              </w:rPr>
            </w:pPr>
          </w:p>
        </w:tc>
      </w:tr>
      <w:tr w:rsidR="00057B42" w:rsidRPr="00E84CC1" w14:paraId="0BF26FB8" w14:textId="77777777" w:rsidTr="00057B42">
        <w:trPr>
          <w:trHeight w:val="255"/>
        </w:trPr>
        <w:tc>
          <w:tcPr>
            <w:tcW w:w="1274" w:type="pct"/>
            <w:vAlign w:val="top"/>
          </w:tcPr>
          <w:p w14:paraId="6F1AAECD" w14:textId="2CC6F322" w:rsidR="00057B42" w:rsidRPr="00A04CE1" w:rsidRDefault="008B5F65" w:rsidP="008842B1">
            <w:pPr>
              <w:pStyle w:val="ListParagraph"/>
              <w:numPr>
                <w:ilvl w:val="0"/>
                <w:numId w:val="25"/>
              </w:numPr>
              <w:ind w:left="454" w:right="113" w:hanging="357"/>
              <w:contextualSpacing w:val="0"/>
              <w:rPr>
                <w:rFonts w:cs="Arial"/>
                <w:b/>
                <w:color w:val="000000" w:themeColor="text1"/>
              </w:rPr>
            </w:pPr>
            <w:r w:rsidRPr="008842B1">
              <w:rPr>
                <w:rFonts w:cs="Arial"/>
                <w:color w:val="000000" w:themeColor="text1"/>
                <w:lang w:val="en-GB"/>
              </w:rPr>
              <w:t>Audit</w:t>
            </w:r>
            <w:r w:rsidR="00057B42" w:rsidRPr="008842B1">
              <w:rPr>
                <w:rFonts w:cs="Arial"/>
                <w:color w:val="000000" w:themeColor="text1"/>
                <w:lang w:val="en-GB"/>
              </w:rPr>
              <w:t xml:space="preserve"> </w:t>
            </w:r>
            <w:r w:rsidR="008A78B4" w:rsidRPr="008842B1">
              <w:rPr>
                <w:rFonts w:cs="Arial"/>
                <w:color w:val="000000" w:themeColor="text1"/>
                <w:lang w:val="en-GB"/>
              </w:rPr>
              <w:t>company must</w:t>
            </w:r>
            <w:r w:rsidR="00057B42" w:rsidRPr="008842B1">
              <w:rPr>
                <w:rFonts w:cs="Arial"/>
                <w:color w:val="000000" w:themeColor="text1"/>
                <w:lang w:val="en-GB"/>
              </w:rPr>
              <w:t xml:space="preserve"> not audit a company to which it was retained as an advisor or consultant in the past 24 months</w:t>
            </w:r>
            <w:r w:rsidR="00045909" w:rsidRPr="008842B1">
              <w:rPr>
                <w:rFonts w:cs="Arial"/>
                <w:color w:val="000000" w:themeColor="text1"/>
                <w:lang w:val="en-GB"/>
              </w:rPr>
              <w:t xml:space="preserve"> for </w:t>
            </w:r>
            <w:r w:rsidRPr="008842B1">
              <w:rPr>
                <w:rFonts w:cs="Arial"/>
                <w:color w:val="000000" w:themeColor="text1"/>
                <w:lang w:val="en-GB"/>
              </w:rPr>
              <w:t>any area in scope of an LME audit</w:t>
            </w:r>
          </w:p>
        </w:tc>
        <w:tc>
          <w:tcPr>
            <w:tcW w:w="3035" w:type="pct"/>
          </w:tcPr>
          <w:p w14:paraId="6DB0F15F" w14:textId="77777777" w:rsidR="00057B42" w:rsidRPr="00E84CC1" w:rsidRDefault="00057B42" w:rsidP="00057B42">
            <w:pPr>
              <w:pStyle w:val="Tabletext"/>
              <w:keepNext/>
              <w:spacing w:before="0"/>
              <w:ind w:right="113"/>
              <w:jc w:val="center"/>
              <w:rPr>
                <w:rFonts w:ascii="Arial" w:hAnsi="Arial" w:cs="Arial"/>
              </w:rPr>
            </w:pPr>
            <w:r>
              <w:rPr>
                <w:rFonts w:ascii="Arial" w:hAnsi="Arial" w:cs="Arial"/>
                <w:i/>
                <w:iCs/>
              </w:rPr>
              <w:t>[put down confirmation (</w:t>
            </w:r>
            <w:proofErr w:type="gramStart"/>
            <w:r>
              <w:rPr>
                <w:rFonts w:ascii="Arial" w:hAnsi="Arial" w:cs="Arial"/>
                <w:i/>
                <w:iCs/>
              </w:rPr>
              <w:t>e.g.</w:t>
            </w:r>
            <w:proofErr w:type="gramEnd"/>
            <w:r>
              <w:rPr>
                <w:rFonts w:ascii="Arial" w:hAnsi="Arial" w:cs="Arial"/>
                <w:i/>
                <w:iCs/>
              </w:rPr>
              <w:t xml:space="preserve"> example of a policy) that the auditor will not audit a company that they were a primary advisor or consultant to in the past 24 months]</w:t>
            </w:r>
          </w:p>
        </w:tc>
        <w:tc>
          <w:tcPr>
            <w:tcW w:w="691" w:type="pct"/>
            <w:vAlign w:val="top"/>
          </w:tcPr>
          <w:p w14:paraId="3828AFF1" w14:textId="77777777" w:rsidR="00057B42" w:rsidRPr="00E84CC1" w:rsidRDefault="00057B42" w:rsidP="00057B42">
            <w:pPr>
              <w:pStyle w:val="Tablebulletsub"/>
              <w:keepNext/>
              <w:numPr>
                <w:ilvl w:val="0"/>
                <w:numId w:val="0"/>
              </w:numPr>
              <w:spacing w:before="0"/>
              <w:ind w:left="539" w:right="113"/>
              <w:rPr>
                <w:rFonts w:ascii="Arial" w:hAnsi="Arial" w:cs="Arial"/>
              </w:rPr>
            </w:pPr>
          </w:p>
        </w:tc>
      </w:tr>
      <w:tr w:rsidR="00057B42" w:rsidRPr="00E84CC1" w14:paraId="1DDCE6D9" w14:textId="77777777" w:rsidTr="00057B42">
        <w:trPr>
          <w:trHeight w:val="255"/>
        </w:trPr>
        <w:tc>
          <w:tcPr>
            <w:tcW w:w="1274" w:type="pct"/>
            <w:vAlign w:val="top"/>
          </w:tcPr>
          <w:p w14:paraId="6EB49E0A" w14:textId="0D9EE1E5" w:rsidR="00057B42" w:rsidRDefault="00057B42" w:rsidP="008842B1">
            <w:pPr>
              <w:pStyle w:val="ListParagraph"/>
              <w:numPr>
                <w:ilvl w:val="0"/>
                <w:numId w:val="25"/>
              </w:numPr>
              <w:ind w:left="454" w:right="113" w:hanging="357"/>
              <w:contextualSpacing w:val="0"/>
              <w:rPr>
                <w:rFonts w:cs="Arial"/>
                <w:b/>
                <w:color w:val="000000" w:themeColor="text1"/>
              </w:rPr>
            </w:pPr>
            <w:r w:rsidRPr="008842B1">
              <w:rPr>
                <w:rFonts w:cs="Arial"/>
                <w:color w:val="000000" w:themeColor="text1"/>
                <w:lang w:val="en-GB"/>
              </w:rPr>
              <w:t xml:space="preserve">Auditor </w:t>
            </w:r>
            <w:r w:rsidR="007B10D7" w:rsidRPr="008842B1">
              <w:rPr>
                <w:rFonts w:cs="Arial"/>
                <w:color w:val="000000" w:themeColor="text1"/>
                <w:lang w:val="en-GB"/>
              </w:rPr>
              <w:t xml:space="preserve">company </w:t>
            </w:r>
            <w:r w:rsidRPr="008842B1">
              <w:rPr>
                <w:rFonts w:cs="Arial"/>
                <w:color w:val="000000" w:themeColor="text1"/>
                <w:lang w:val="en-GB"/>
              </w:rPr>
              <w:t>shall report to LME the names of producers of LME Brands to which the auditor has provided any consulting service in the previous 24 months</w:t>
            </w:r>
          </w:p>
        </w:tc>
        <w:tc>
          <w:tcPr>
            <w:tcW w:w="3035" w:type="pct"/>
          </w:tcPr>
          <w:p w14:paraId="221FC851" w14:textId="77777777" w:rsidR="00057B42" w:rsidRDefault="00057B42" w:rsidP="00057B42">
            <w:pPr>
              <w:pStyle w:val="Tabletext"/>
              <w:keepNext/>
              <w:spacing w:before="0"/>
              <w:ind w:right="113"/>
              <w:jc w:val="center"/>
              <w:rPr>
                <w:rFonts w:ascii="Arial" w:hAnsi="Arial" w:cs="Arial"/>
                <w:i/>
                <w:iCs/>
              </w:rPr>
            </w:pPr>
            <w:r>
              <w:rPr>
                <w:rFonts w:ascii="Arial" w:hAnsi="Arial" w:cs="Arial"/>
                <w:i/>
                <w:iCs/>
              </w:rPr>
              <w:t>[list the names of producers of LME Brands that the auditor has provided services for in the last 24 months]</w:t>
            </w:r>
          </w:p>
        </w:tc>
        <w:tc>
          <w:tcPr>
            <w:tcW w:w="691" w:type="pct"/>
            <w:vAlign w:val="top"/>
          </w:tcPr>
          <w:p w14:paraId="38548772" w14:textId="77777777" w:rsidR="00057B42" w:rsidRPr="00E84CC1" w:rsidRDefault="00057B42" w:rsidP="00057B42">
            <w:pPr>
              <w:pStyle w:val="Tablebulletsub"/>
              <w:keepNext/>
              <w:numPr>
                <w:ilvl w:val="0"/>
                <w:numId w:val="0"/>
              </w:numPr>
              <w:spacing w:before="0"/>
              <w:ind w:left="539" w:right="113"/>
              <w:rPr>
                <w:rFonts w:ascii="Arial" w:hAnsi="Arial" w:cs="Arial"/>
              </w:rPr>
            </w:pPr>
          </w:p>
        </w:tc>
      </w:tr>
    </w:tbl>
    <w:p w14:paraId="12BD6FE7" w14:textId="28BFFF97" w:rsidR="005567BF" w:rsidRDefault="005567BF" w:rsidP="00924CFA">
      <w:pPr>
        <w:rPr>
          <w:rFonts w:ascii="Arial" w:eastAsiaTheme="minorHAnsi" w:hAnsi="Arial" w:cs="Arial"/>
          <w:b/>
          <w:color w:val="00338D" w:themeColor="accent4"/>
          <w:sz w:val="18"/>
          <w:szCs w:val="22"/>
          <w:lang w:eastAsia="en-GB"/>
        </w:rPr>
      </w:pPr>
    </w:p>
    <w:p w14:paraId="087AB661" w14:textId="17A28284" w:rsidR="005567BF" w:rsidRDefault="005567BF" w:rsidP="004F6B42">
      <w:pPr>
        <w:pStyle w:val="Appendixheader"/>
        <w:keepNext/>
        <w:numPr>
          <w:ilvl w:val="0"/>
          <w:numId w:val="0"/>
        </w:numPr>
        <w:spacing w:after="240"/>
        <w:rPr>
          <w:rFonts w:ascii="Arial" w:hAnsi="Arial" w:cs="Arial"/>
          <w:color w:val="FF0000"/>
        </w:rPr>
      </w:pPr>
      <w:r w:rsidRPr="006E4604">
        <w:rPr>
          <w:rFonts w:ascii="Arial" w:hAnsi="Arial" w:cs="Arial"/>
          <w:color w:val="FF0000"/>
        </w:rPr>
        <w:lastRenderedPageBreak/>
        <w:t xml:space="preserve">Section </w:t>
      </w:r>
      <w:r w:rsidR="000538D9">
        <w:rPr>
          <w:rFonts w:ascii="Arial" w:hAnsi="Arial" w:cs="Arial"/>
          <w:color w:val="FF0000"/>
        </w:rPr>
        <w:t>C</w:t>
      </w:r>
      <w:r w:rsidRPr="006E4604">
        <w:rPr>
          <w:rFonts w:ascii="Arial" w:hAnsi="Arial" w:cs="Arial"/>
          <w:color w:val="FF0000"/>
        </w:rPr>
        <w:t>:</w:t>
      </w:r>
      <w:r w:rsidR="005B7386">
        <w:rPr>
          <w:rFonts w:ascii="Arial" w:hAnsi="Arial" w:cs="Arial"/>
          <w:color w:val="FF0000"/>
        </w:rPr>
        <w:t xml:space="preserve"> Processes, </w:t>
      </w:r>
      <w:proofErr w:type="gramStart"/>
      <w:r w:rsidR="005B7386">
        <w:rPr>
          <w:rFonts w:ascii="Arial" w:hAnsi="Arial" w:cs="Arial"/>
          <w:color w:val="FF0000"/>
        </w:rPr>
        <w:t>policies</w:t>
      </w:r>
      <w:proofErr w:type="gramEnd"/>
      <w:r w:rsidR="005B7386">
        <w:rPr>
          <w:rFonts w:ascii="Arial" w:hAnsi="Arial" w:cs="Arial"/>
          <w:color w:val="FF0000"/>
        </w:rPr>
        <w:t xml:space="preserve"> and procedures</w:t>
      </w:r>
      <w:r w:rsidRPr="006E4604">
        <w:rPr>
          <w:rFonts w:ascii="Arial" w:hAnsi="Arial" w:cs="Arial"/>
          <w:color w:val="FF0000"/>
        </w:rPr>
        <w:t xml:space="preserve"> </w:t>
      </w:r>
    </w:p>
    <w:p w14:paraId="761C99E5" w14:textId="77777777" w:rsidR="000267E8" w:rsidRPr="000267E8" w:rsidRDefault="000267E8" w:rsidP="000267E8">
      <w:pPr>
        <w:pStyle w:val="BodyText1"/>
      </w:pPr>
    </w:p>
    <w:p w14:paraId="1DC6763D" w14:textId="35CA9A62" w:rsidR="00010259" w:rsidRPr="00B31DDF" w:rsidRDefault="00010259" w:rsidP="00010259">
      <w:pPr>
        <w:pStyle w:val="Bodytextprebullet"/>
        <w:rPr>
          <w:rFonts w:ascii="Arial" w:hAnsi="Arial" w:cs="Arial"/>
        </w:rPr>
      </w:pPr>
      <w:r w:rsidRPr="00B31DDF">
        <w:rPr>
          <w:rFonts w:ascii="Arial" w:hAnsi="Arial" w:cs="Arial"/>
        </w:rPr>
        <w:t xml:space="preserve">Please summarise in the table below how the </w:t>
      </w:r>
      <w:r w:rsidR="00DF25E1" w:rsidRPr="00B31DDF">
        <w:rPr>
          <w:rFonts w:ascii="Arial" w:hAnsi="Arial" w:cs="Arial"/>
        </w:rPr>
        <w:t>audit company</w:t>
      </w:r>
      <w:r w:rsidRPr="00B31DDF">
        <w:rPr>
          <w:rFonts w:ascii="Arial" w:hAnsi="Arial" w:cs="Arial"/>
        </w:rPr>
        <w:t xml:space="preserve"> intends to </w:t>
      </w:r>
      <w:r w:rsidR="00C8273C">
        <w:rPr>
          <w:rFonts w:ascii="Arial" w:hAnsi="Arial" w:cs="Arial"/>
        </w:rPr>
        <w:t xml:space="preserve">adhere to each of the </w:t>
      </w:r>
      <w:r w:rsidR="00DF25E1" w:rsidRPr="00B31DDF">
        <w:rPr>
          <w:rFonts w:ascii="Arial" w:hAnsi="Arial" w:cs="Arial"/>
        </w:rPr>
        <w:t>criteria</w:t>
      </w:r>
      <w:r w:rsidR="00C8273C">
        <w:rPr>
          <w:rFonts w:ascii="Arial" w:hAnsi="Arial" w:cs="Arial"/>
        </w:rPr>
        <w:t xml:space="preserve"> below</w:t>
      </w:r>
      <w:r w:rsidRPr="00B31DDF">
        <w:rPr>
          <w:rFonts w:ascii="Arial" w:hAnsi="Arial" w:cs="Arial"/>
        </w:rPr>
        <w:t>.</w:t>
      </w:r>
      <w:r w:rsidR="00DF25E1" w:rsidRPr="00B31DDF">
        <w:rPr>
          <w:rFonts w:ascii="Arial" w:hAnsi="Arial" w:cs="Arial"/>
        </w:rPr>
        <w:t xml:space="preserve"> </w:t>
      </w:r>
      <w:r w:rsidRPr="00B31DDF">
        <w:rPr>
          <w:rFonts w:ascii="Arial" w:hAnsi="Arial" w:cs="Arial"/>
        </w:rPr>
        <w:t xml:space="preserve"> Supporting documentation </w:t>
      </w:r>
      <w:r w:rsidR="00B97057">
        <w:rPr>
          <w:rFonts w:ascii="Arial" w:hAnsi="Arial" w:cs="Arial"/>
        </w:rPr>
        <w:t>may</w:t>
      </w:r>
      <w:r w:rsidR="00B97057" w:rsidRPr="00B31DDF">
        <w:rPr>
          <w:rFonts w:ascii="Arial" w:hAnsi="Arial" w:cs="Arial"/>
        </w:rPr>
        <w:t xml:space="preserve"> </w:t>
      </w:r>
      <w:r w:rsidRPr="00B31DDF">
        <w:rPr>
          <w:rFonts w:ascii="Arial" w:hAnsi="Arial" w:cs="Arial"/>
        </w:rPr>
        <w:t>be attached to the application</w:t>
      </w:r>
      <w:r w:rsidR="00B97057">
        <w:rPr>
          <w:rFonts w:ascii="Arial" w:hAnsi="Arial" w:cs="Arial"/>
        </w:rPr>
        <w:t xml:space="preserve"> where appropriate</w:t>
      </w:r>
      <w:r w:rsidRPr="00B31DDF">
        <w:rPr>
          <w:rFonts w:ascii="Arial" w:hAnsi="Arial" w:cs="Arial"/>
        </w:rPr>
        <w:t>.</w:t>
      </w:r>
    </w:p>
    <w:tbl>
      <w:tblPr>
        <w:tblStyle w:val="KPMGtable"/>
        <w:tblW w:w="5000" w:type="pct"/>
        <w:tblBorders>
          <w:bottom w:val="single" w:sz="4" w:space="0" w:color="409DAD"/>
        </w:tblBorders>
        <w:tblLook w:val="04A0" w:firstRow="1" w:lastRow="0" w:firstColumn="1" w:lastColumn="0" w:noHBand="0" w:noVBand="1"/>
      </w:tblPr>
      <w:tblGrid>
        <w:gridCol w:w="3689"/>
        <w:gridCol w:w="8336"/>
        <w:gridCol w:w="1928"/>
      </w:tblGrid>
      <w:tr w:rsidR="00010259" w:rsidRPr="00E84CC1" w14:paraId="5C1339BD" w14:textId="77777777" w:rsidTr="000C657E">
        <w:trPr>
          <w:cnfStyle w:val="100000000000" w:firstRow="1" w:lastRow="0" w:firstColumn="0" w:lastColumn="0" w:oddVBand="0" w:evenVBand="0" w:oddHBand="0" w:evenHBand="0" w:firstRowFirstColumn="0" w:firstRowLastColumn="0" w:lastRowFirstColumn="0" w:lastRowLastColumn="0"/>
          <w:trHeight w:val="381"/>
          <w:tblHeader/>
        </w:trPr>
        <w:tc>
          <w:tcPr>
            <w:tcW w:w="1322" w:type="pct"/>
            <w:tcBorders>
              <w:bottom w:val="single" w:sz="4" w:space="0" w:color="auto"/>
              <w:right w:val="single" w:sz="2" w:space="0" w:color="000000" w:themeColor="text1"/>
            </w:tcBorders>
            <w:shd w:val="clear" w:color="auto" w:fill="747678" w:themeFill="background2"/>
            <w:vAlign w:val="top"/>
          </w:tcPr>
          <w:p w14:paraId="61B2BF3A" w14:textId="1941D056" w:rsidR="00010259" w:rsidRPr="00E84CC1" w:rsidRDefault="000C657E" w:rsidP="00227A16">
            <w:pPr>
              <w:pStyle w:val="Tableheadingleft"/>
              <w:ind w:left="113"/>
              <w:rPr>
                <w:rFonts w:ascii="Arial" w:hAnsi="Arial"/>
              </w:rPr>
            </w:pPr>
            <w:r>
              <w:rPr>
                <w:rFonts w:ascii="Arial" w:hAnsi="Arial"/>
              </w:rPr>
              <w:t>E</w:t>
            </w:r>
            <w:r w:rsidR="007323E5">
              <w:rPr>
                <w:rFonts w:ascii="Arial" w:hAnsi="Arial"/>
              </w:rPr>
              <w:t>ncourage</w:t>
            </w:r>
            <w:r w:rsidR="007323E5" w:rsidRPr="00BC52FB">
              <w:rPr>
                <w:rFonts w:ascii="Arial" w:hAnsi="Arial"/>
              </w:rPr>
              <w:t>d</w:t>
            </w:r>
            <w:r w:rsidR="003B6D29">
              <w:rPr>
                <w:rFonts w:ascii="Arial" w:hAnsi="Arial"/>
              </w:rPr>
              <w:t xml:space="preserve"> </w:t>
            </w:r>
          </w:p>
        </w:tc>
        <w:tc>
          <w:tcPr>
            <w:tcW w:w="2987" w:type="pct"/>
            <w:tcBorders>
              <w:left w:val="single" w:sz="2" w:space="0" w:color="000000" w:themeColor="text1"/>
              <w:bottom w:val="single" w:sz="4" w:space="0" w:color="auto"/>
              <w:right w:val="single" w:sz="4" w:space="0" w:color="000000" w:themeColor="text1"/>
            </w:tcBorders>
            <w:shd w:val="clear" w:color="auto" w:fill="747678" w:themeFill="background2"/>
            <w:vAlign w:val="top"/>
          </w:tcPr>
          <w:p w14:paraId="215EEF56" w14:textId="4B502E0F" w:rsidR="00010259" w:rsidRPr="00E84CC1" w:rsidRDefault="003B6D29" w:rsidP="00227A16">
            <w:pPr>
              <w:pStyle w:val="Tableheadingleft"/>
              <w:ind w:left="113"/>
              <w:rPr>
                <w:rFonts w:ascii="Arial" w:hAnsi="Arial"/>
              </w:rPr>
            </w:pPr>
            <w:r>
              <w:rPr>
                <w:rFonts w:ascii="Arial" w:hAnsi="Arial"/>
              </w:rPr>
              <w:t>Auditor</w:t>
            </w:r>
            <w:r w:rsidR="00010259">
              <w:rPr>
                <w:rFonts w:ascii="Arial" w:hAnsi="Arial"/>
              </w:rPr>
              <w:t xml:space="preserve"> response</w:t>
            </w:r>
          </w:p>
        </w:tc>
        <w:tc>
          <w:tcPr>
            <w:tcW w:w="691" w:type="pct"/>
            <w:tcBorders>
              <w:left w:val="single" w:sz="4" w:space="0" w:color="000000" w:themeColor="text1"/>
              <w:bottom w:val="single" w:sz="4" w:space="0" w:color="auto"/>
              <w:right w:val="single" w:sz="4" w:space="0" w:color="auto"/>
            </w:tcBorders>
            <w:shd w:val="clear" w:color="auto" w:fill="747678" w:themeFill="background2"/>
            <w:vAlign w:val="top"/>
          </w:tcPr>
          <w:p w14:paraId="521072DC" w14:textId="6265DFF7" w:rsidR="00010259" w:rsidRPr="00E84CC1" w:rsidRDefault="00010259" w:rsidP="00227A16">
            <w:pPr>
              <w:pStyle w:val="Tableheadingleft"/>
              <w:ind w:left="113"/>
              <w:rPr>
                <w:rFonts w:ascii="Arial" w:hAnsi="Arial"/>
              </w:rPr>
            </w:pPr>
            <w:r>
              <w:rPr>
                <w:rFonts w:ascii="Arial" w:hAnsi="Arial"/>
              </w:rPr>
              <w:t>LME comment</w:t>
            </w:r>
            <w:r w:rsidR="00227A16">
              <w:rPr>
                <w:rFonts w:ascii="Arial" w:hAnsi="Arial"/>
              </w:rPr>
              <w:t>s</w:t>
            </w:r>
          </w:p>
        </w:tc>
      </w:tr>
      <w:tr w:rsidR="00C27476" w:rsidRPr="00E84CC1" w14:paraId="00243B06" w14:textId="77777777" w:rsidTr="00C27476">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79D51F71" w14:textId="7B6E3C11" w:rsidR="00C27476" w:rsidRPr="005B46B4" w:rsidRDefault="00DF25E1" w:rsidP="002C0319">
            <w:pPr>
              <w:pStyle w:val="Tablebulletsub"/>
              <w:keepNext/>
              <w:numPr>
                <w:ilvl w:val="0"/>
                <w:numId w:val="0"/>
              </w:numPr>
              <w:ind w:left="539" w:right="113"/>
              <w:rPr>
                <w:rFonts w:asciiTheme="majorHAnsi" w:eastAsia="Times New Roman" w:hAnsiTheme="majorHAnsi" w:cstheme="majorHAnsi"/>
                <w:b/>
                <w:bCs/>
                <w:color w:val="1F497D"/>
                <w:szCs w:val="24"/>
              </w:rPr>
            </w:pPr>
            <w:r>
              <w:rPr>
                <w:rFonts w:asciiTheme="majorHAnsi" w:eastAsia="Times New Roman" w:hAnsiTheme="majorHAnsi" w:cstheme="majorHAnsi"/>
                <w:b/>
                <w:bCs/>
                <w:color w:val="1F497D"/>
                <w:szCs w:val="24"/>
              </w:rPr>
              <w:t>C</w:t>
            </w:r>
            <w:r w:rsidR="006A5D1B">
              <w:rPr>
                <w:rFonts w:asciiTheme="majorHAnsi" w:eastAsia="Times New Roman" w:hAnsiTheme="majorHAnsi" w:cstheme="majorHAnsi"/>
                <w:b/>
                <w:bCs/>
                <w:color w:val="1F497D"/>
                <w:szCs w:val="24"/>
              </w:rPr>
              <w:t>apacity</w:t>
            </w:r>
          </w:p>
        </w:tc>
      </w:tr>
      <w:tr w:rsidR="00010259" w:rsidRPr="00E84CC1" w14:paraId="08D0E45A"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77FCD6EE" w14:textId="023B8EC8" w:rsidR="00010259" w:rsidRPr="00F53460" w:rsidRDefault="00542F2D" w:rsidP="00170131">
            <w:pPr>
              <w:pStyle w:val="ListParagraph"/>
              <w:numPr>
                <w:ilvl w:val="0"/>
                <w:numId w:val="25"/>
              </w:numPr>
              <w:ind w:left="454" w:right="113" w:hanging="357"/>
              <w:contextualSpacing w:val="0"/>
              <w:rPr>
                <w:rFonts w:cs="Arial"/>
                <w:color w:val="000000" w:themeColor="text1"/>
                <w:lang w:val="en-GB"/>
              </w:rPr>
            </w:pPr>
            <w:r>
              <w:rPr>
                <w:rFonts w:cs="Arial"/>
                <w:color w:val="000000" w:themeColor="text1"/>
                <w:lang w:val="en-GB"/>
              </w:rPr>
              <w:t>A</w:t>
            </w:r>
            <w:r w:rsidR="00C57BF5">
              <w:rPr>
                <w:rFonts w:cs="Arial"/>
                <w:color w:val="000000" w:themeColor="text1"/>
                <w:lang w:val="en-GB"/>
              </w:rPr>
              <w:t>udit company</w:t>
            </w:r>
            <w:r w:rsidR="00DF25E1" w:rsidRPr="00DF25E1">
              <w:rPr>
                <w:rFonts w:cs="Arial"/>
                <w:color w:val="000000" w:themeColor="text1"/>
                <w:lang w:val="en-GB"/>
              </w:rPr>
              <w:t xml:space="preserve"> </w:t>
            </w:r>
            <w:r w:rsidR="00FB3BDB">
              <w:rPr>
                <w:rFonts w:cs="Arial"/>
                <w:color w:val="000000" w:themeColor="text1"/>
                <w:lang w:val="en-GB"/>
              </w:rPr>
              <w:t>should</w:t>
            </w:r>
            <w:r w:rsidR="00DF25E1" w:rsidRPr="00DF25E1">
              <w:rPr>
                <w:rFonts w:cs="Arial"/>
                <w:color w:val="000000" w:themeColor="text1"/>
                <w:lang w:val="en-GB"/>
              </w:rPr>
              <w:t xml:space="preserve"> have adequate organi</w:t>
            </w:r>
            <w:r w:rsidR="00B56953">
              <w:rPr>
                <w:rFonts w:cs="Arial"/>
                <w:color w:val="000000" w:themeColor="text1"/>
                <w:lang w:val="en-GB"/>
              </w:rPr>
              <w:t>s</w:t>
            </w:r>
            <w:r w:rsidR="00DF25E1" w:rsidRPr="00DF25E1">
              <w:rPr>
                <w:rFonts w:cs="Arial"/>
                <w:color w:val="000000" w:themeColor="text1"/>
                <w:lang w:val="en-GB"/>
              </w:rPr>
              <w:t xml:space="preserve">ational capacities including a robust system of quality control, including minimum </w:t>
            </w:r>
            <w:r w:rsidR="00FB3BDB" w:rsidRPr="00DF25E1">
              <w:rPr>
                <w:rFonts w:cs="Arial"/>
                <w:color w:val="000000" w:themeColor="text1"/>
                <w:lang w:val="en-GB"/>
              </w:rPr>
              <w:t xml:space="preserve">requirements </w:t>
            </w:r>
            <w:r w:rsidR="00FB3BDB">
              <w:rPr>
                <w:rFonts w:cs="Arial"/>
                <w:color w:val="000000" w:themeColor="text1"/>
                <w:lang w:val="en-GB"/>
              </w:rPr>
              <w:t xml:space="preserve">for </w:t>
            </w:r>
            <w:r w:rsidR="00DF25E1" w:rsidRPr="00DF25E1">
              <w:rPr>
                <w:rFonts w:cs="Arial"/>
                <w:color w:val="000000" w:themeColor="text1"/>
                <w:lang w:val="en-GB"/>
              </w:rPr>
              <w:t>quality control reviews to be followed</w:t>
            </w:r>
          </w:p>
        </w:tc>
        <w:tc>
          <w:tcPr>
            <w:tcW w:w="2987" w:type="pct"/>
            <w:tcBorders>
              <w:top w:val="single" w:sz="4" w:space="0" w:color="auto"/>
              <w:left w:val="single" w:sz="4" w:space="0" w:color="auto"/>
              <w:bottom w:val="single" w:sz="4" w:space="0" w:color="auto"/>
              <w:right w:val="single" w:sz="4" w:space="0" w:color="auto"/>
            </w:tcBorders>
            <w:vAlign w:val="top"/>
          </w:tcPr>
          <w:p w14:paraId="790D586F" w14:textId="77777777" w:rsidR="00F51A9F" w:rsidRDefault="00F51A9F" w:rsidP="00F51A9F">
            <w:pPr>
              <w:pStyle w:val="Tabletext"/>
              <w:keepNext/>
              <w:ind w:right="113"/>
              <w:jc w:val="center"/>
              <w:rPr>
                <w:rFonts w:ascii="Arial" w:hAnsi="Arial" w:cs="Arial"/>
                <w:i/>
                <w:iCs/>
              </w:rPr>
            </w:pPr>
          </w:p>
          <w:p w14:paraId="022C5263" w14:textId="77777777" w:rsidR="00FB3BDB" w:rsidRDefault="00FB3BDB" w:rsidP="00F51A9F">
            <w:pPr>
              <w:pStyle w:val="Tabletext"/>
              <w:keepNext/>
              <w:ind w:right="113"/>
              <w:jc w:val="center"/>
              <w:rPr>
                <w:rFonts w:ascii="Arial" w:hAnsi="Arial" w:cs="Arial"/>
                <w:i/>
                <w:iCs/>
              </w:rPr>
            </w:pPr>
          </w:p>
          <w:p w14:paraId="39CE6E0F" w14:textId="1E7DD6BB" w:rsidR="00010259" w:rsidRPr="00E84CC1" w:rsidRDefault="00FB3BDB" w:rsidP="00F51A9F">
            <w:pPr>
              <w:pStyle w:val="Tabletext"/>
              <w:keepNext/>
              <w:ind w:right="113"/>
              <w:jc w:val="center"/>
              <w:rPr>
                <w:rFonts w:ascii="Arial" w:hAnsi="Arial" w:cs="Arial"/>
              </w:rPr>
            </w:pPr>
            <w:r w:rsidRPr="00F4653C">
              <w:rPr>
                <w:rFonts w:ascii="Arial" w:hAnsi="Arial" w:cs="Arial"/>
                <w:i/>
                <w:iCs/>
              </w:rPr>
              <w:t>[</w:t>
            </w:r>
            <w:r>
              <w:rPr>
                <w:rFonts w:ascii="Arial" w:hAnsi="Arial" w:cs="Arial"/>
                <w:i/>
                <w:iCs/>
              </w:rPr>
              <w:t>put down examples of methodology documents that demonstrate quality control review process and other procedures around quality control of audits</w:t>
            </w:r>
            <w:r w:rsidR="008A78B4">
              <w:rPr>
                <w:rFonts w:ascii="Arial" w:hAnsi="Arial" w:cs="Arial"/>
                <w:i/>
                <w:iCs/>
              </w:rPr>
              <w:t xml:space="preserve"> e.g.</w:t>
            </w:r>
            <w:r w:rsidR="007E59E1">
              <w:t xml:space="preserve"> </w:t>
            </w:r>
            <w:r w:rsidR="007E59E1" w:rsidRPr="007E59E1">
              <w:rPr>
                <w:rFonts w:ascii="Arial" w:hAnsi="Arial" w:cs="Arial"/>
                <w:i/>
                <w:iCs/>
              </w:rPr>
              <w:t>accreditation under a member of the Internat</w:t>
            </w:r>
            <w:r w:rsidR="007E59E1">
              <w:rPr>
                <w:rFonts w:ascii="Arial" w:hAnsi="Arial" w:cs="Arial"/>
                <w:i/>
                <w:iCs/>
              </w:rPr>
              <w:t>ional Accreditation Forum (IAF</w:t>
            </w:r>
            <w:proofErr w:type="gramStart"/>
            <w:r w:rsidR="007E59E1">
              <w:rPr>
                <w:rFonts w:ascii="Arial" w:hAnsi="Arial" w:cs="Arial"/>
                <w:i/>
                <w:iCs/>
              </w:rPr>
              <w:t xml:space="preserve">), </w:t>
            </w:r>
            <w:r w:rsidR="008A78B4">
              <w:rPr>
                <w:rFonts w:ascii="Arial" w:hAnsi="Arial" w:cs="Arial"/>
                <w:i/>
                <w:iCs/>
              </w:rPr>
              <w:t xml:space="preserve"> APSCA</w:t>
            </w:r>
            <w:proofErr w:type="gramEnd"/>
            <w:r w:rsidR="008A78B4">
              <w:rPr>
                <w:rFonts w:ascii="Arial" w:hAnsi="Arial" w:cs="Arial"/>
                <w:i/>
                <w:iCs/>
              </w:rPr>
              <w:t xml:space="preserve"> membership or ISO certification for audit practices</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3F610A32" w14:textId="77777777" w:rsidR="00010259" w:rsidRPr="00E84CC1" w:rsidRDefault="00010259" w:rsidP="00B008B9">
            <w:pPr>
              <w:pStyle w:val="Tablebulletsub"/>
              <w:keepNext/>
              <w:numPr>
                <w:ilvl w:val="0"/>
                <w:numId w:val="0"/>
              </w:numPr>
              <w:ind w:left="539" w:right="113"/>
              <w:rPr>
                <w:rFonts w:ascii="Arial" w:hAnsi="Arial" w:cs="Arial"/>
              </w:rPr>
            </w:pPr>
          </w:p>
        </w:tc>
      </w:tr>
      <w:tr w:rsidR="006A5D1B" w:rsidRPr="00E84CC1" w14:paraId="0D4229EC" w14:textId="77777777" w:rsidTr="006A5D1B">
        <w:trPr>
          <w:trHeight w:val="281"/>
        </w:trPr>
        <w:tc>
          <w:tcPr>
            <w:tcW w:w="5000" w:type="pct"/>
            <w:gridSpan w:val="3"/>
            <w:tcBorders>
              <w:top w:val="single" w:sz="4" w:space="0" w:color="auto"/>
              <w:left w:val="single" w:sz="4" w:space="0" w:color="auto"/>
              <w:bottom w:val="single" w:sz="4" w:space="0" w:color="auto"/>
              <w:right w:val="single" w:sz="4" w:space="0" w:color="auto"/>
            </w:tcBorders>
            <w:vAlign w:val="top"/>
          </w:tcPr>
          <w:p w14:paraId="54E26B7B" w14:textId="29AD4568" w:rsidR="006A5D1B" w:rsidRPr="00E84CC1" w:rsidRDefault="006A5D1B" w:rsidP="006A5D1B">
            <w:pPr>
              <w:pStyle w:val="Tablebulletsub"/>
              <w:keepNext/>
              <w:numPr>
                <w:ilvl w:val="0"/>
                <w:numId w:val="0"/>
              </w:numPr>
              <w:ind w:left="539" w:right="113"/>
              <w:rPr>
                <w:rFonts w:ascii="Arial" w:hAnsi="Arial" w:cs="Arial"/>
              </w:rPr>
            </w:pPr>
            <w:r>
              <w:rPr>
                <w:rFonts w:asciiTheme="majorHAnsi" w:eastAsia="Times New Roman" w:hAnsiTheme="majorHAnsi" w:cstheme="majorHAnsi"/>
                <w:b/>
                <w:bCs/>
                <w:color w:val="1F497D"/>
                <w:szCs w:val="24"/>
              </w:rPr>
              <w:t>Complaints</w:t>
            </w:r>
          </w:p>
        </w:tc>
      </w:tr>
      <w:tr w:rsidR="006A5D1B" w:rsidRPr="00E84CC1" w14:paraId="04CCD84F"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5EAA4D54" w14:textId="005E8EDB" w:rsidR="006A5D1B" w:rsidRDefault="00542F2D" w:rsidP="006A5D1B">
            <w:pPr>
              <w:pStyle w:val="ListParagraph"/>
              <w:numPr>
                <w:ilvl w:val="0"/>
                <w:numId w:val="25"/>
              </w:numPr>
              <w:ind w:left="454" w:right="113" w:hanging="357"/>
              <w:contextualSpacing w:val="0"/>
              <w:rPr>
                <w:rFonts w:cs="Arial"/>
                <w:color w:val="000000" w:themeColor="text1"/>
                <w:lang w:val="en-GB"/>
              </w:rPr>
            </w:pPr>
            <w:r>
              <w:rPr>
                <w:rFonts w:cs="Arial"/>
                <w:bCs/>
                <w:color w:val="000000" w:themeColor="text1"/>
              </w:rPr>
              <w:t>A</w:t>
            </w:r>
            <w:r w:rsidR="00C57BF5">
              <w:rPr>
                <w:rFonts w:cs="Arial"/>
                <w:bCs/>
                <w:color w:val="000000" w:themeColor="text1"/>
              </w:rPr>
              <w:t>udit company</w:t>
            </w:r>
            <w:r w:rsidR="006A5D1B" w:rsidRPr="00FB3BDB">
              <w:rPr>
                <w:rFonts w:cs="Arial"/>
                <w:bCs/>
                <w:color w:val="000000" w:themeColor="text1"/>
              </w:rPr>
              <w:t xml:space="preserve"> </w:t>
            </w:r>
            <w:r w:rsidR="00C57BF5">
              <w:rPr>
                <w:rFonts w:cs="Arial"/>
                <w:bCs/>
                <w:color w:val="000000" w:themeColor="text1"/>
              </w:rPr>
              <w:t>should</w:t>
            </w:r>
            <w:r w:rsidR="006A5D1B" w:rsidRPr="00FB3BDB">
              <w:rPr>
                <w:rFonts w:cs="Arial"/>
                <w:bCs/>
                <w:color w:val="000000" w:themeColor="text1"/>
              </w:rPr>
              <w:t xml:space="preserve"> have the capacity to process appeals and/or handle complaints</w:t>
            </w:r>
            <w:r w:rsidR="006A5D1B">
              <w:rPr>
                <w:rFonts w:cs="Arial"/>
                <w:bCs/>
                <w:color w:val="000000" w:themeColor="text1"/>
              </w:rPr>
              <w:t xml:space="preserve"> (including c</w:t>
            </w:r>
            <w:r w:rsidR="006A5D1B" w:rsidRPr="00FB3BDB">
              <w:rPr>
                <w:rFonts w:cs="Arial"/>
                <w:bCs/>
                <w:color w:val="000000" w:themeColor="text1"/>
              </w:rPr>
              <w:t>orrective action process to prevent reoccurrence of</w:t>
            </w:r>
            <w:r w:rsidR="007E59E1">
              <w:rPr>
                <w:rFonts w:cs="Arial"/>
                <w:bCs/>
                <w:color w:val="000000" w:themeColor="text1"/>
              </w:rPr>
              <w:t xml:space="preserve"> stakeholder or</w:t>
            </w:r>
            <w:r w:rsidR="006A5D1B" w:rsidRPr="00FB3BDB">
              <w:rPr>
                <w:rFonts w:cs="Arial"/>
                <w:bCs/>
                <w:color w:val="000000" w:themeColor="text1"/>
              </w:rPr>
              <w:t xml:space="preserve"> customer complaint conditions</w:t>
            </w:r>
            <w:r w:rsidR="006A5D1B">
              <w:rPr>
                <w:rFonts w:cs="Arial"/>
                <w:bCs/>
                <w:color w:val="000000" w:themeColor="text1"/>
              </w:rPr>
              <w:t>)</w:t>
            </w:r>
          </w:p>
        </w:tc>
        <w:tc>
          <w:tcPr>
            <w:tcW w:w="2987" w:type="pct"/>
            <w:tcBorders>
              <w:top w:val="single" w:sz="4" w:space="0" w:color="auto"/>
              <w:left w:val="single" w:sz="4" w:space="0" w:color="auto"/>
              <w:bottom w:val="single" w:sz="4" w:space="0" w:color="auto"/>
              <w:right w:val="single" w:sz="4" w:space="0" w:color="auto"/>
            </w:tcBorders>
            <w:vAlign w:val="top"/>
          </w:tcPr>
          <w:p w14:paraId="14D4EAA4" w14:textId="77777777" w:rsidR="006A5D1B" w:rsidRDefault="006A5D1B" w:rsidP="006A5D1B">
            <w:pPr>
              <w:pStyle w:val="Tabletext"/>
              <w:keepNext/>
              <w:ind w:right="113"/>
              <w:jc w:val="center"/>
              <w:rPr>
                <w:rFonts w:ascii="Arial" w:hAnsi="Arial" w:cs="Arial"/>
                <w:i/>
                <w:iCs/>
              </w:rPr>
            </w:pPr>
          </w:p>
          <w:p w14:paraId="473A40A9" w14:textId="77777777" w:rsidR="006A5D1B" w:rsidRDefault="006A5D1B" w:rsidP="006A5D1B">
            <w:pPr>
              <w:pStyle w:val="Tabletext"/>
              <w:keepNext/>
              <w:ind w:right="113"/>
              <w:jc w:val="center"/>
              <w:rPr>
                <w:rFonts w:ascii="Arial" w:hAnsi="Arial" w:cs="Arial"/>
                <w:i/>
                <w:iCs/>
              </w:rPr>
            </w:pPr>
          </w:p>
          <w:p w14:paraId="20CF7E3F" w14:textId="77777777" w:rsidR="006A5D1B" w:rsidRDefault="006A5D1B" w:rsidP="006A5D1B">
            <w:pPr>
              <w:pStyle w:val="Tabletext"/>
              <w:keepNext/>
              <w:ind w:right="113"/>
              <w:jc w:val="center"/>
              <w:rPr>
                <w:rFonts w:ascii="Arial" w:hAnsi="Arial" w:cs="Arial"/>
                <w:i/>
                <w:iCs/>
              </w:rPr>
            </w:pPr>
          </w:p>
          <w:p w14:paraId="532AEB1C" w14:textId="38032F51" w:rsidR="006A5D1B" w:rsidRDefault="006A5D1B" w:rsidP="006A5D1B">
            <w:pPr>
              <w:pStyle w:val="Tabletext"/>
              <w:keepNext/>
              <w:ind w:right="113"/>
              <w:jc w:val="center"/>
              <w:rPr>
                <w:rFonts w:ascii="Arial" w:hAnsi="Arial" w:cs="Arial"/>
                <w:i/>
                <w:iCs/>
              </w:rPr>
            </w:pPr>
            <w:r w:rsidRPr="00F4653C">
              <w:rPr>
                <w:rFonts w:ascii="Arial" w:hAnsi="Arial" w:cs="Arial"/>
                <w:i/>
                <w:iCs/>
              </w:rPr>
              <w:t>[</w:t>
            </w:r>
            <w:r w:rsidR="00D56BFD">
              <w:rPr>
                <w:rFonts w:ascii="Arial" w:hAnsi="Arial" w:cs="Arial"/>
                <w:i/>
                <w:iCs/>
              </w:rPr>
              <w:t>provide</w:t>
            </w:r>
            <w:r>
              <w:rPr>
                <w:rFonts w:ascii="Arial" w:hAnsi="Arial" w:cs="Arial"/>
                <w:i/>
                <w:iCs/>
              </w:rPr>
              <w:t xml:space="preserve"> documents that demonstrate complaints procedure]</w:t>
            </w:r>
          </w:p>
          <w:p w14:paraId="466584C7" w14:textId="7CD9139D" w:rsidR="006A5D1B" w:rsidRPr="00F4653C" w:rsidRDefault="006A5D1B" w:rsidP="006A5D1B">
            <w:pPr>
              <w:pStyle w:val="Tabletext"/>
              <w:keepNext/>
              <w:ind w:right="113"/>
              <w:jc w:val="center"/>
              <w:rPr>
                <w:rFonts w:ascii="Arial" w:hAnsi="Arial" w:cs="Arial"/>
                <w:i/>
                <w:iCs/>
              </w:rPr>
            </w:pPr>
          </w:p>
        </w:tc>
        <w:tc>
          <w:tcPr>
            <w:tcW w:w="691" w:type="pct"/>
            <w:tcBorders>
              <w:top w:val="single" w:sz="4" w:space="0" w:color="auto"/>
              <w:left w:val="single" w:sz="4" w:space="0" w:color="auto"/>
              <w:bottom w:val="single" w:sz="4" w:space="0" w:color="auto"/>
              <w:right w:val="single" w:sz="4" w:space="0" w:color="auto"/>
            </w:tcBorders>
            <w:vAlign w:val="top"/>
          </w:tcPr>
          <w:p w14:paraId="3FA3AA66" w14:textId="77777777" w:rsidR="006A5D1B" w:rsidRPr="00E84CC1" w:rsidRDefault="006A5D1B" w:rsidP="006A5D1B">
            <w:pPr>
              <w:pStyle w:val="Tablebulletsub"/>
              <w:keepNext/>
              <w:numPr>
                <w:ilvl w:val="0"/>
                <w:numId w:val="0"/>
              </w:numPr>
              <w:ind w:left="539" w:right="113"/>
              <w:rPr>
                <w:rFonts w:ascii="Arial" w:hAnsi="Arial" w:cs="Arial"/>
              </w:rPr>
            </w:pPr>
          </w:p>
        </w:tc>
      </w:tr>
      <w:tr w:rsidR="00C57BF5" w:rsidRPr="00E84CC1" w14:paraId="62D800FD"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1A944BC8" w14:textId="623CFF8E" w:rsidR="00C57BF5" w:rsidRPr="00FB3BDB" w:rsidRDefault="00542F2D" w:rsidP="006A5D1B">
            <w:pPr>
              <w:pStyle w:val="ListParagraph"/>
              <w:numPr>
                <w:ilvl w:val="0"/>
                <w:numId w:val="25"/>
              </w:numPr>
              <w:ind w:left="454" w:right="113" w:hanging="357"/>
              <w:contextualSpacing w:val="0"/>
              <w:rPr>
                <w:rFonts w:cs="Arial"/>
                <w:bCs/>
                <w:color w:val="000000" w:themeColor="text1"/>
              </w:rPr>
            </w:pPr>
            <w:r>
              <w:rPr>
                <w:rFonts w:cs="Arial"/>
                <w:color w:val="000000" w:themeColor="text1"/>
                <w:lang w:val="en-GB"/>
              </w:rPr>
              <w:t>A</w:t>
            </w:r>
            <w:r w:rsidR="00C57BF5">
              <w:rPr>
                <w:rFonts w:cs="Arial"/>
                <w:color w:val="000000" w:themeColor="text1"/>
                <w:lang w:val="en-GB"/>
              </w:rPr>
              <w:t xml:space="preserve">udit company should have a process </w:t>
            </w:r>
            <w:r w:rsidR="00C57BF5" w:rsidRPr="00C57BF5">
              <w:rPr>
                <w:rFonts w:cs="Arial"/>
                <w:color w:val="000000" w:themeColor="text1"/>
                <w:lang w:val="en-GB"/>
              </w:rPr>
              <w:t xml:space="preserve">for receiving, tracking, and processing </w:t>
            </w:r>
            <w:r w:rsidR="007E59E1">
              <w:rPr>
                <w:rFonts w:cs="Arial"/>
                <w:color w:val="000000" w:themeColor="text1"/>
                <w:lang w:val="en-GB"/>
              </w:rPr>
              <w:t xml:space="preserve">stakeholder or </w:t>
            </w:r>
            <w:r w:rsidR="00C57BF5" w:rsidRPr="00C57BF5">
              <w:rPr>
                <w:rFonts w:cs="Arial"/>
                <w:color w:val="000000" w:themeColor="text1"/>
                <w:lang w:val="en-GB"/>
              </w:rPr>
              <w:t xml:space="preserve">customer feedback on </w:t>
            </w:r>
            <w:r w:rsidR="00C57BF5">
              <w:rPr>
                <w:rFonts w:cs="Arial"/>
                <w:color w:val="000000" w:themeColor="text1"/>
                <w:lang w:val="en-GB"/>
              </w:rPr>
              <w:t xml:space="preserve">audit company’s </w:t>
            </w:r>
            <w:r w:rsidR="00C57BF5" w:rsidRPr="00C57BF5">
              <w:rPr>
                <w:rFonts w:cs="Arial"/>
                <w:color w:val="000000" w:themeColor="text1"/>
                <w:lang w:val="en-GB"/>
              </w:rPr>
              <w:t>performance</w:t>
            </w:r>
          </w:p>
        </w:tc>
        <w:tc>
          <w:tcPr>
            <w:tcW w:w="2987" w:type="pct"/>
            <w:tcBorders>
              <w:top w:val="single" w:sz="4" w:space="0" w:color="auto"/>
              <w:left w:val="single" w:sz="4" w:space="0" w:color="auto"/>
              <w:bottom w:val="single" w:sz="4" w:space="0" w:color="auto"/>
              <w:right w:val="single" w:sz="4" w:space="0" w:color="auto"/>
            </w:tcBorders>
            <w:vAlign w:val="top"/>
          </w:tcPr>
          <w:p w14:paraId="7CD8A281" w14:textId="77777777" w:rsidR="00C57BF5" w:rsidRDefault="00C57BF5" w:rsidP="00C57BF5">
            <w:pPr>
              <w:pStyle w:val="Tabletext"/>
              <w:keepNext/>
              <w:ind w:right="113"/>
              <w:jc w:val="center"/>
              <w:rPr>
                <w:rFonts w:ascii="Arial" w:hAnsi="Arial" w:cs="Arial"/>
                <w:i/>
                <w:iCs/>
              </w:rPr>
            </w:pPr>
          </w:p>
          <w:p w14:paraId="12D336E5" w14:textId="77777777" w:rsidR="00C57BF5" w:rsidRDefault="00C57BF5" w:rsidP="00C57BF5">
            <w:pPr>
              <w:pStyle w:val="Tabletext"/>
              <w:keepNext/>
              <w:ind w:right="113"/>
              <w:jc w:val="center"/>
              <w:rPr>
                <w:rFonts w:ascii="Arial" w:hAnsi="Arial" w:cs="Arial"/>
                <w:i/>
                <w:iCs/>
              </w:rPr>
            </w:pPr>
          </w:p>
          <w:p w14:paraId="2FA94FD6" w14:textId="3B901CBB" w:rsidR="00C57BF5" w:rsidRDefault="00C57BF5" w:rsidP="00C57BF5">
            <w:pPr>
              <w:pStyle w:val="Tabletext"/>
              <w:keepNext/>
              <w:ind w:right="113"/>
              <w:jc w:val="center"/>
              <w:rPr>
                <w:rFonts w:ascii="Arial" w:hAnsi="Arial" w:cs="Arial"/>
                <w:i/>
                <w:iCs/>
              </w:rPr>
            </w:pPr>
            <w:r w:rsidRPr="00F4653C">
              <w:rPr>
                <w:rFonts w:ascii="Arial" w:hAnsi="Arial" w:cs="Arial"/>
                <w:i/>
                <w:iCs/>
              </w:rPr>
              <w:t>[</w:t>
            </w:r>
            <w:r w:rsidR="00D56BFD">
              <w:rPr>
                <w:rFonts w:ascii="Arial" w:hAnsi="Arial" w:cs="Arial"/>
                <w:i/>
                <w:iCs/>
              </w:rPr>
              <w:t xml:space="preserve">provide </w:t>
            </w:r>
            <w:r>
              <w:rPr>
                <w:rFonts w:ascii="Arial" w:hAnsi="Arial" w:cs="Arial"/>
                <w:i/>
                <w:iCs/>
              </w:rPr>
              <w:t>documents that demonstrate customer feedback procedure]</w:t>
            </w:r>
          </w:p>
          <w:p w14:paraId="462C0642" w14:textId="77777777" w:rsidR="00C57BF5" w:rsidRDefault="00C57BF5" w:rsidP="006A5D1B">
            <w:pPr>
              <w:pStyle w:val="Tabletext"/>
              <w:keepNext/>
              <w:ind w:right="113"/>
              <w:jc w:val="center"/>
              <w:rPr>
                <w:rFonts w:ascii="Arial" w:hAnsi="Arial" w:cs="Arial"/>
                <w:i/>
                <w:iCs/>
              </w:rPr>
            </w:pPr>
          </w:p>
        </w:tc>
        <w:tc>
          <w:tcPr>
            <w:tcW w:w="691" w:type="pct"/>
            <w:tcBorders>
              <w:top w:val="single" w:sz="4" w:space="0" w:color="auto"/>
              <w:left w:val="single" w:sz="4" w:space="0" w:color="auto"/>
              <w:bottom w:val="single" w:sz="4" w:space="0" w:color="auto"/>
              <w:right w:val="single" w:sz="4" w:space="0" w:color="auto"/>
            </w:tcBorders>
            <w:vAlign w:val="top"/>
          </w:tcPr>
          <w:p w14:paraId="21F8DA36" w14:textId="77777777" w:rsidR="00C57BF5" w:rsidRPr="00E84CC1" w:rsidRDefault="00C57BF5" w:rsidP="006A5D1B">
            <w:pPr>
              <w:pStyle w:val="Tablebulletsub"/>
              <w:keepNext/>
              <w:numPr>
                <w:ilvl w:val="0"/>
                <w:numId w:val="0"/>
              </w:numPr>
              <w:ind w:left="539" w:right="113"/>
              <w:rPr>
                <w:rFonts w:ascii="Arial" w:hAnsi="Arial" w:cs="Arial"/>
              </w:rPr>
            </w:pPr>
          </w:p>
        </w:tc>
      </w:tr>
      <w:tr w:rsidR="006A5D1B" w:rsidRPr="00E84CC1" w14:paraId="2945FAAA" w14:textId="77777777" w:rsidTr="006A5D1B">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3BAAFA02" w14:textId="4C03BA5F" w:rsidR="006A5D1B" w:rsidRPr="00E84CC1" w:rsidRDefault="006A5D1B" w:rsidP="006A5D1B">
            <w:pPr>
              <w:pStyle w:val="Tablebulletsub"/>
              <w:keepNext/>
              <w:numPr>
                <w:ilvl w:val="0"/>
                <w:numId w:val="0"/>
              </w:numPr>
              <w:ind w:left="539" w:right="113"/>
              <w:rPr>
                <w:rFonts w:ascii="Arial" w:hAnsi="Arial" w:cs="Arial"/>
              </w:rPr>
            </w:pPr>
            <w:r w:rsidRPr="006A5D1B">
              <w:rPr>
                <w:rFonts w:asciiTheme="majorHAnsi" w:eastAsia="Times New Roman" w:hAnsiTheme="majorHAnsi" w:cstheme="majorHAnsi"/>
                <w:b/>
                <w:bCs/>
                <w:color w:val="1F497D"/>
                <w:szCs w:val="24"/>
              </w:rPr>
              <w:t>Reporting and reviewing</w:t>
            </w:r>
          </w:p>
        </w:tc>
      </w:tr>
      <w:tr w:rsidR="006A5D1B" w:rsidRPr="00E84CC1" w14:paraId="25B10248"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7CAE20B9" w14:textId="610F0117" w:rsidR="006A5D1B" w:rsidRDefault="00542F2D" w:rsidP="007E59E1">
            <w:pPr>
              <w:pStyle w:val="ListParagraph"/>
              <w:numPr>
                <w:ilvl w:val="0"/>
                <w:numId w:val="25"/>
              </w:numPr>
              <w:ind w:left="454" w:right="113" w:hanging="357"/>
              <w:contextualSpacing w:val="0"/>
              <w:rPr>
                <w:rFonts w:cs="Arial"/>
                <w:color w:val="000000" w:themeColor="text1"/>
                <w:lang w:val="en-GB"/>
              </w:rPr>
            </w:pPr>
            <w:r>
              <w:rPr>
                <w:rFonts w:cs="Arial"/>
                <w:color w:val="000000" w:themeColor="text1"/>
                <w:lang w:val="en-GB"/>
              </w:rPr>
              <w:t>A</w:t>
            </w:r>
            <w:r w:rsidR="00C57BF5">
              <w:rPr>
                <w:rFonts w:cs="Arial"/>
                <w:color w:val="000000" w:themeColor="text1"/>
                <w:lang w:val="en-GB"/>
              </w:rPr>
              <w:t>udit company should have p</w:t>
            </w:r>
            <w:r w:rsidR="006A5D1B">
              <w:rPr>
                <w:rFonts w:cs="Arial"/>
                <w:color w:val="000000" w:themeColor="text1"/>
                <w:lang w:val="en-GB"/>
              </w:rPr>
              <w:t xml:space="preserve">olicies in place to </w:t>
            </w:r>
            <w:r w:rsidR="007E59E1">
              <w:rPr>
                <w:rFonts w:cs="Arial"/>
                <w:color w:val="000000" w:themeColor="text1"/>
                <w:lang w:val="en-GB"/>
              </w:rPr>
              <w:t xml:space="preserve">verify objective evidence </w:t>
            </w:r>
            <w:r w:rsidR="0069076B">
              <w:rPr>
                <w:rFonts w:cs="Arial"/>
                <w:color w:val="000000" w:themeColor="text1"/>
                <w:lang w:val="en-GB"/>
              </w:rPr>
              <w:t>obtained from the audited company</w:t>
            </w:r>
            <w:r w:rsidR="006A5D1B" w:rsidRPr="006A5D1B">
              <w:rPr>
                <w:rFonts w:cs="Arial"/>
                <w:color w:val="000000" w:themeColor="text1"/>
                <w:lang w:val="en-GB"/>
              </w:rPr>
              <w:t xml:space="preserve"> </w:t>
            </w:r>
            <w:r w:rsidR="00557454">
              <w:rPr>
                <w:rFonts w:cs="Arial"/>
                <w:color w:val="000000" w:themeColor="text1"/>
                <w:lang w:val="en-GB"/>
              </w:rPr>
              <w:t>(</w:t>
            </w:r>
            <w:proofErr w:type="gramStart"/>
            <w:r w:rsidR="00557454">
              <w:rPr>
                <w:rFonts w:cs="Arial"/>
                <w:color w:val="000000" w:themeColor="text1"/>
                <w:lang w:val="en-GB"/>
              </w:rPr>
              <w:t>e.g.</w:t>
            </w:r>
            <w:proofErr w:type="gramEnd"/>
            <w:r w:rsidR="00557454">
              <w:rPr>
                <w:rFonts w:cs="Arial"/>
                <w:color w:val="000000" w:themeColor="text1"/>
                <w:lang w:val="en-GB"/>
              </w:rPr>
              <w:t xml:space="preserve"> be able to</w:t>
            </w:r>
            <w:r w:rsidR="006A5D1B" w:rsidRPr="006A5D1B">
              <w:rPr>
                <w:rFonts w:cs="Arial"/>
                <w:color w:val="000000" w:themeColor="text1"/>
                <w:lang w:val="en-GB"/>
              </w:rPr>
              <w:t xml:space="preserve"> verify </w:t>
            </w:r>
            <w:r w:rsidR="00557454">
              <w:rPr>
                <w:rFonts w:cs="Arial"/>
                <w:color w:val="000000" w:themeColor="text1"/>
                <w:lang w:val="en-GB"/>
              </w:rPr>
              <w:t>claims</w:t>
            </w:r>
            <w:r w:rsidR="007E59E1">
              <w:rPr>
                <w:rFonts w:cs="Arial"/>
                <w:color w:val="000000" w:themeColor="text1"/>
                <w:lang w:val="en-GB"/>
              </w:rPr>
              <w:t xml:space="preserve"> and </w:t>
            </w:r>
            <w:r w:rsidR="007E59E1">
              <w:rPr>
                <w:rFonts w:cs="Arial"/>
                <w:color w:val="000000" w:themeColor="text1"/>
                <w:lang w:val="en-GB"/>
              </w:rPr>
              <w:lastRenderedPageBreak/>
              <w:t>respond to grievances from stakeholders</w:t>
            </w:r>
            <w:r w:rsidR="00557454">
              <w:rPr>
                <w:rFonts w:cs="Arial"/>
                <w:color w:val="000000" w:themeColor="text1"/>
                <w:lang w:val="en-GB"/>
              </w:rPr>
              <w:t>)</w:t>
            </w:r>
          </w:p>
        </w:tc>
        <w:tc>
          <w:tcPr>
            <w:tcW w:w="2987" w:type="pct"/>
            <w:tcBorders>
              <w:top w:val="single" w:sz="4" w:space="0" w:color="auto"/>
              <w:left w:val="single" w:sz="4" w:space="0" w:color="auto"/>
              <w:bottom w:val="single" w:sz="4" w:space="0" w:color="auto"/>
              <w:right w:val="single" w:sz="4" w:space="0" w:color="auto"/>
            </w:tcBorders>
            <w:vAlign w:val="top"/>
          </w:tcPr>
          <w:p w14:paraId="18768A69" w14:textId="77777777" w:rsidR="006A5D1B" w:rsidRDefault="006A5D1B" w:rsidP="006A5D1B">
            <w:pPr>
              <w:pStyle w:val="Tabletext"/>
              <w:keepNext/>
              <w:ind w:right="113"/>
              <w:jc w:val="center"/>
              <w:rPr>
                <w:rFonts w:ascii="Arial" w:hAnsi="Arial" w:cs="Arial"/>
                <w:i/>
                <w:iCs/>
              </w:rPr>
            </w:pPr>
          </w:p>
          <w:p w14:paraId="36741F69" w14:textId="77777777" w:rsidR="00C57BF5" w:rsidRDefault="00C57BF5" w:rsidP="00C57BF5">
            <w:pPr>
              <w:pStyle w:val="Tabletext"/>
              <w:keepNext/>
              <w:ind w:right="113"/>
              <w:jc w:val="center"/>
              <w:rPr>
                <w:rFonts w:ascii="Arial" w:hAnsi="Arial" w:cs="Arial"/>
                <w:i/>
                <w:iCs/>
              </w:rPr>
            </w:pPr>
          </w:p>
          <w:p w14:paraId="3F2A58A9" w14:textId="093096E4" w:rsidR="006A5D1B" w:rsidRPr="004A414D" w:rsidRDefault="00C57BF5" w:rsidP="00C57BF5">
            <w:pPr>
              <w:pStyle w:val="Tabletext"/>
              <w:keepNext/>
              <w:ind w:right="113"/>
              <w:jc w:val="center"/>
              <w:rPr>
                <w:rFonts w:ascii="Arial" w:hAnsi="Arial" w:cs="Arial"/>
                <w:i/>
                <w:iCs/>
              </w:rPr>
            </w:pPr>
            <w:r w:rsidRPr="00F4653C">
              <w:rPr>
                <w:rFonts w:ascii="Arial" w:hAnsi="Arial" w:cs="Arial"/>
                <w:i/>
                <w:iCs/>
              </w:rPr>
              <w:t>[</w:t>
            </w:r>
            <w:r>
              <w:rPr>
                <w:rFonts w:ascii="Arial" w:hAnsi="Arial" w:cs="Arial"/>
                <w:i/>
                <w:iCs/>
              </w:rPr>
              <w:t>put down examples of methodology documents that demonstrate information verification and flows]</w:t>
            </w:r>
          </w:p>
        </w:tc>
        <w:tc>
          <w:tcPr>
            <w:tcW w:w="691" w:type="pct"/>
            <w:tcBorders>
              <w:top w:val="single" w:sz="4" w:space="0" w:color="auto"/>
              <w:left w:val="single" w:sz="4" w:space="0" w:color="auto"/>
              <w:bottom w:val="single" w:sz="4" w:space="0" w:color="auto"/>
              <w:right w:val="single" w:sz="4" w:space="0" w:color="auto"/>
            </w:tcBorders>
            <w:vAlign w:val="top"/>
          </w:tcPr>
          <w:p w14:paraId="5698242F" w14:textId="77777777" w:rsidR="006A5D1B" w:rsidRPr="00E84CC1" w:rsidRDefault="006A5D1B" w:rsidP="006A5D1B">
            <w:pPr>
              <w:pStyle w:val="Tablebulletsub"/>
              <w:keepNext/>
              <w:numPr>
                <w:ilvl w:val="0"/>
                <w:numId w:val="0"/>
              </w:numPr>
              <w:ind w:left="539" w:right="113"/>
              <w:rPr>
                <w:rFonts w:ascii="Arial" w:hAnsi="Arial" w:cs="Arial"/>
              </w:rPr>
            </w:pPr>
          </w:p>
        </w:tc>
      </w:tr>
      <w:tr w:rsidR="00C87117" w:rsidRPr="00E84CC1" w14:paraId="5040E961"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65E03388" w14:textId="575CC4BB" w:rsidR="00C87117" w:rsidRPr="004F6B42" w:rsidRDefault="00542F2D" w:rsidP="00557454">
            <w:pPr>
              <w:pStyle w:val="ListParagraph"/>
              <w:numPr>
                <w:ilvl w:val="0"/>
                <w:numId w:val="25"/>
              </w:numPr>
              <w:ind w:left="454" w:right="113" w:hanging="357"/>
              <w:contextualSpacing w:val="0"/>
              <w:rPr>
                <w:rFonts w:cs="Arial"/>
                <w:color w:val="000000" w:themeColor="text1"/>
                <w:lang w:val="en-GB"/>
              </w:rPr>
            </w:pPr>
            <w:r>
              <w:rPr>
                <w:rFonts w:cs="Arial"/>
                <w:color w:val="000000" w:themeColor="text1"/>
                <w:lang w:val="en-GB"/>
              </w:rPr>
              <w:t>A</w:t>
            </w:r>
            <w:r w:rsidR="00C87117">
              <w:rPr>
                <w:rFonts w:cs="Arial"/>
                <w:color w:val="000000" w:themeColor="text1"/>
                <w:lang w:val="en-GB"/>
              </w:rPr>
              <w:t>udit company should have a process to s</w:t>
            </w:r>
            <w:r w:rsidR="00C87117" w:rsidRPr="00C87117">
              <w:rPr>
                <w:rFonts w:cs="Arial"/>
                <w:color w:val="000000" w:themeColor="text1"/>
                <w:lang w:val="en-GB"/>
              </w:rPr>
              <w:t>cope and plan an audit, including,</w:t>
            </w:r>
            <w:r w:rsidR="00557454">
              <w:rPr>
                <w:rFonts w:cs="Arial"/>
                <w:color w:val="000000" w:themeColor="text1"/>
                <w:lang w:val="en-GB"/>
              </w:rPr>
              <w:t xml:space="preserve"> managing pre-audit activities,</w:t>
            </w:r>
            <w:r w:rsidR="0069076B">
              <w:rPr>
                <w:rFonts w:cs="Arial"/>
                <w:color w:val="000000" w:themeColor="text1"/>
                <w:lang w:val="en-GB"/>
              </w:rPr>
              <w:t xml:space="preserve"> determining proper team make-up</w:t>
            </w:r>
            <w:r w:rsidR="00473F16">
              <w:rPr>
                <w:rFonts w:cs="Arial"/>
                <w:color w:val="000000" w:themeColor="text1"/>
                <w:lang w:val="en-GB"/>
              </w:rPr>
              <w:t xml:space="preserve"> (using LME approved lead auditor</w:t>
            </w:r>
            <w:proofErr w:type="gramStart"/>
            <w:r w:rsidR="00473F16">
              <w:rPr>
                <w:rFonts w:cs="Arial"/>
                <w:color w:val="000000" w:themeColor="text1"/>
                <w:lang w:val="en-GB"/>
              </w:rPr>
              <w:t>)</w:t>
            </w:r>
            <w:proofErr w:type="gramEnd"/>
            <w:r w:rsidR="00557454">
              <w:rPr>
                <w:rFonts w:cs="Arial"/>
                <w:color w:val="000000" w:themeColor="text1"/>
                <w:lang w:val="en-GB"/>
              </w:rPr>
              <w:t xml:space="preserve"> </w:t>
            </w:r>
            <w:r w:rsidR="00C87117" w:rsidRPr="00C87117">
              <w:rPr>
                <w:rFonts w:cs="Arial"/>
                <w:color w:val="000000" w:themeColor="text1"/>
                <w:lang w:val="en-GB"/>
              </w:rPr>
              <w:t>and scoping of audit and audit criteria</w:t>
            </w:r>
          </w:p>
        </w:tc>
        <w:tc>
          <w:tcPr>
            <w:tcW w:w="2987" w:type="pct"/>
            <w:tcBorders>
              <w:top w:val="single" w:sz="4" w:space="0" w:color="auto"/>
              <w:left w:val="single" w:sz="4" w:space="0" w:color="auto"/>
              <w:bottom w:val="single" w:sz="4" w:space="0" w:color="auto"/>
              <w:right w:val="single" w:sz="4" w:space="0" w:color="auto"/>
            </w:tcBorders>
            <w:vAlign w:val="top"/>
          </w:tcPr>
          <w:p w14:paraId="7077F887" w14:textId="77777777" w:rsidR="00C87117" w:rsidRDefault="00C87117" w:rsidP="00C87117">
            <w:pPr>
              <w:pStyle w:val="Tabletext"/>
              <w:keepNext/>
              <w:ind w:right="113"/>
              <w:jc w:val="center"/>
              <w:rPr>
                <w:rFonts w:ascii="Arial" w:hAnsi="Arial" w:cs="Arial"/>
                <w:i/>
                <w:iCs/>
              </w:rPr>
            </w:pPr>
          </w:p>
          <w:p w14:paraId="6136D58C" w14:textId="77777777" w:rsidR="00C87117" w:rsidRDefault="00C87117" w:rsidP="00C87117">
            <w:pPr>
              <w:pStyle w:val="Tabletext"/>
              <w:keepNext/>
              <w:ind w:right="113"/>
              <w:jc w:val="center"/>
              <w:rPr>
                <w:rFonts w:ascii="Arial" w:hAnsi="Arial" w:cs="Arial"/>
                <w:i/>
                <w:iCs/>
              </w:rPr>
            </w:pPr>
          </w:p>
          <w:p w14:paraId="6525D6C6" w14:textId="5AB36892" w:rsidR="00C87117" w:rsidRPr="00227A16" w:rsidRDefault="00C87117" w:rsidP="00C87117">
            <w:pPr>
              <w:pStyle w:val="Tabletext"/>
              <w:keepNext/>
              <w:ind w:right="113"/>
              <w:jc w:val="center"/>
              <w:rPr>
                <w:rFonts w:ascii="Arial" w:hAnsi="Arial" w:cs="Arial"/>
                <w:i/>
                <w:iCs/>
              </w:rPr>
            </w:pPr>
            <w:r w:rsidRPr="00F4653C">
              <w:rPr>
                <w:rFonts w:ascii="Arial" w:hAnsi="Arial" w:cs="Arial"/>
                <w:i/>
                <w:iCs/>
              </w:rPr>
              <w:t>[</w:t>
            </w:r>
            <w:r>
              <w:rPr>
                <w:rFonts w:ascii="Arial" w:hAnsi="Arial" w:cs="Arial"/>
                <w:i/>
                <w:iCs/>
              </w:rPr>
              <w:t>put down examples of methodology documents that demonstrate scoping and planning of an audit]</w:t>
            </w:r>
          </w:p>
        </w:tc>
        <w:tc>
          <w:tcPr>
            <w:tcW w:w="691" w:type="pct"/>
            <w:tcBorders>
              <w:top w:val="single" w:sz="4" w:space="0" w:color="auto"/>
              <w:left w:val="single" w:sz="4" w:space="0" w:color="auto"/>
              <w:bottom w:val="single" w:sz="4" w:space="0" w:color="auto"/>
              <w:right w:val="single" w:sz="4" w:space="0" w:color="auto"/>
            </w:tcBorders>
            <w:vAlign w:val="top"/>
          </w:tcPr>
          <w:p w14:paraId="77AD591F" w14:textId="77777777" w:rsidR="00C87117" w:rsidRPr="00E84CC1" w:rsidRDefault="00C87117" w:rsidP="00C87117">
            <w:pPr>
              <w:pStyle w:val="Tablebulletsub"/>
              <w:keepNext/>
              <w:numPr>
                <w:ilvl w:val="0"/>
                <w:numId w:val="0"/>
              </w:numPr>
              <w:ind w:left="539" w:right="113"/>
              <w:rPr>
                <w:rFonts w:ascii="Arial" w:hAnsi="Arial" w:cs="Arial"/>
              </w:rPr>
            </w:pPr>
          </w:p>
        </w:tc>
      </w:tr>
      <w:tr w:rsidR="00A151D9" w:rsidRPr="00E84CC1" w14:paraId="4EEEB45B"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60E279DF" w14:textId="37653B06" w:rsidR="00A151D9" w:rsidRPr="004F6B42" w:rsidRDefault="00542F2D" w:rsidP="00C351AF">
            <w:pPr>
              <w:pStyle w:val="ListParagraph"/>
              <w:numPr>
                <w:ilvl w:val="0"/>
                <w:numId w:val="25"/>
              </w:numPr>
              <w:ind w:left="454" w:right="113" w:hanging="357"/>
              <w:contextualSpacing w:val="0"/>
              <w:rPr>
                <w:rFonts w:cs="Arial"/>
                <w:color w:val="000000" w:themeColor="text1"/>
                <w:lang w:val="en-GB"/>
              </w:rPr>
            </w:pPr>
            <w:r>
              <w:rPr>
                <w:rFonts w:cs="Arial"/>
                <w:color w:val="000000" w:themeColor="text1"/>
                <w:lang w:val="en-GB"/>
              </w:rPr>
              <w:t>A</w:t>
            </w:r>
            <w:r w:rsidR="00A151D9">
              <w:rPr>
                <w:rFonts w:cs="Arial"/>
                <w:color w:val="000000" w:themeColor="text1"/>
                <w:lang w:val="en-GB"/>
              </w:rPr>
              <w:t xml:space="preserve">udit company should have detailed procedures </w:t>
            </w:r>
            <w:r w:rsidR="00A151D9" w:rsidRPr="00C87117">
              <w:rPr>
                <w:rFonts w:cs="Arial"/>
                <w:color w:val="000000" w:themeColor="text1"/>
                <w:lang w:val="en-GB"/>
              </w:rPr>
              <w:t>explaining how the</w:t>
            </w:r>
            <w:r w:rsidR="00A151D9">
              <w:rPr>
                <w:rFonts w:cs="Arial"/>
                <w:color w:val="000000" w:themeColor="text1"/>
                <w:lang w:val="en-GB"/>
              </w:rPr>
              <w:t xml:space="preserve"> company will conduct the audit </w:t>
            </w:r>
            <w:r w:rsidR="00A151D9" w:rsidRPr="00C87117">
              <w:rPr>
                <w:rFonts w:cs="Arial"/>
                <w:color w:val="000000" w:themeColor="text1"/>
                <w:lang w:val="en-GB"/>
              </w:rPr>
              <w:t xml:space="preserve">including evaluation of findings </w:t>
            </w:r>
            <w:r w:rsidR="00A151D9">
              <w:rPr>
                <w:rFonts w:cs="Arial"/>
                <w:color w:val="000000" w:themeColor="text1"/>
                <w:lang w:val="en-GB"/>
              </w:rPr>
              <w:t xml:space="preserve">and </w:t>
            </w:r>
            <w:r w:rsidR="00A151D9" w:rsidRPr="00C87117">
              <w:rPr>
                <w:rFonts w:cs="Arial"/>
                <w:color w:val="000000" w:themeColor="text1"/>
                <w:lang w:val="en-GB"/>
              </w:rPr>
              <w:t>assessment of conformance and identification of non</w:t>
            </w:r>
            <w:r w:rsidR="00B72884">
              <w:rPr>
                <w:rFonts w:cs="Arial"/>
                <w:color w:val="000000" w:themeColor="text1"/>
                <w:lang w:val="en-GB"/>
              </w:rPr>
              <w:t>-</w:t>
            </w:r>
            <w:r w:rsidR="00A151D9" w:rsidRPr="00C87117">
              <w:rPr>
                <w:rFonts w:cs="Arial"/>
                <w:color w:val="000000" w:themeColor="text1"/>
                <w:lang w:val="en-GB"/>
              </w:rPr>
              <w:t>conformances</w:t>
            </w:r>
            <w:r w:rsidR="00A151D9">
              <w:rPr>
                <w:rFonts w:cs="Arial"/>
                <w:color w:val="000000" w:themeColor="text1"/>
                <w:lang w:val="en-GB"/>
              </w:rPr>
              <w:t xml:space="preserve"> </w:t>
            </w:r>
          </w:p>
        </w:tc>
        <w:tc>
          <w:tcPr>
            <w:tcW w:w="2987" w:type="pct"/>
            <w:tcBorders>
              <w:top w:val="single" w:sz="4" w:space="0" w:color="auto"/>
              <w:left w:val="single" w:sz="4" w:space="0" w:color="auto"/>
              <w:bottom w:val="single" w:sz="4" w:space="0" w:color="auto"/>
              <w:right w:val="single" w:sz="4" w:space="0" w:color="auto"/>
            </w:tcBorders>
            <w:vAlign w:val="top"/>
          </w:tcPr>
          <w:p w14:paraId="12ECBE27" w14:textId="77777777" w:rsidR="00A151D9" w:rsidRDefault="00A151D9" w:rsidP="00A151D9">
            <w:pPr>
              <w:pStyle w:val="Tabletext"/>
              <w:keepNext/>
              <w:ind w:right="113"/>
              <w:rPr>
                <w:rFonts w:ascii="Arial" w:hAnsi="Arial" w:cs="Arial"/>
                <w:i/>
                <w:iCs/>
              </w:rPr>
            </w:pPr>
          </w:p>
          <w:p w14:paraId="1F479445" w14:textId="77777777" w:rsidR="00A151D9" w:rsidRDefault="00A151D9" w:rsidP="00A151D9">
            <w:pPr>
              <w:pStyle w:val="Tabletext"/>
              <w:keepNext/>
              <w:ind w:right="113"/>
              <w:jc w:val="center"/>
              <w:rPr>
                <w:rFonts w:ascii="Arial" w:hAnsi="Arial" w:cs="Arial"/>
                <w:i/>
                <w:iCs/>
              </w:rPr>
            </w:pPr>
          </w:p>
          <w:p w14:paraId="16C9F2EC" w14:textId="77777777" w:rsidR="00A151D9" w:rsidRDefault="00A151D9" w:rsidP="00A151D9">
            <w:pPr>
              <w:pStyle w:val="Tabletext"/>
              <w:keepNext/>
              <w:ind w:right="113"/>
              <w:jc w:val="center"/>
              <w:rPr>
                <w:rFonts w:ascii="Arial" w:hAnsi="Arial" w:cs="Arial"/>
                <w:i/>
                <w:iCs/>
              </w:rPr>
            </w:pPr>
          </w:p>
          <w:p w14:paraId="6B6A4D8E" w14:textId="1B32C4EE" w:rsidR="00A151D9" w:rsidRPr="00E84CC1" w:rsidRDefault="00A151D9" w:rsidP="00D56BFD">
            <w:pPr>
              <w:pStyle w:val="Tabletext"/>
              <w:keepNext/>
              <w:ind w:right="113"/>
              <w:jc w:val="center"/>
              <w:rPr>
                <w:rFonts w:ascii="Arial" w:hAnsi="Arial" w:cs="Arial"/>
              </w:rPr>
            </w:pPr>
            <w:r w:rsidRPr="00F4653C">
              <w:rPr>
                <w:rFonts w:ascii="Arial" w:hAnsi="Arial" w:cs="Arial"/>
                <w:i/>
                <w:iCs/>
              </w:rPr>
              <w:t>[</w:t>
            </w:r>
            <w:r>
              <w:rPr>
                <w:rFonts w:ascii="Arial" w:hAnsi="Arial" w:cs="Arial"/>
                <w:i/>
                <w:iCs/>
              </w:rPr>
              <w:t>put down examples audit processes including examples of evaluation of the audit]</w:t>
            </w:r>
          </w:p>
        </w:tc>
        <w:tc>
          <w:tcPr>
            <w:tcW w:w="691" w:type="pct"/>
            <w:tcBorders>
              <w:top w:val="single" w:sz="4" w:space="0" w:color="auto"/>
              <w:left w:val="single" w:sz="4" w:space="0" w:color="auto"/>
              <w:bottom w:val="single" w:sz="4" w:space="0" w:color="auto"/>
              <w:right w:val="single" w:sz="4" w:space="0" w:color="auto"/>
            </w:tcBorders>
            <w:vAlign w:val="top"/>
          </w:tcPr>
          <w:p w14:paraId="682E2FDA" w14:textId="77777777" w:rsidR="00A151D9" w:rsidRPr="00E84CC1" w:rsidRDefault="00A151D9" w:rsidP="00A151D9">
            <w:pPr>
              <w:pStyle w:val="Tablebulletsub"/>
              <w:keepNext/>
              <w:numPr>
                <w:ilvl w:val="0"/>
                <w:numId w:val="0"/>
              </w:numPr>
              <w:ind w:left="539" w:right="113"/>
              <w:rPr>
                <w:rFonts w:ascii="Arial" w:hAnsi="Arial" w:cs="Arial"/>
              </w:rPr>
            </w:pPr>
          </w:p>
        </w:tc>
      </w:tr>
      <w:tr w:rsidR="00542F2D" w:rsidRPr="00E84CC1" w14:paraId="031A10DE"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213154D2" w14:textId="1B173637" w:rsidR="00542F2D" w:rsidRDefault="007E59E1" w:rsidP="007E59E1">
            <w:pPr>
              <w:pStyle w:val="ListParagraph"/>
              <w:numPr>
                <w:ilvl w:val="0"/>
                <w:numId w:val="25"/>
              </w:numPr>
              <w:ind w:left="454" w:right="113" w:hanging="357"/>
              <w:contextualSpacing w:val="0"/>
              <w:rPr>
                <w:rFonts w:cs="Arial"/>
                <w:color w:val="000000" w:themeColor="text1"/>
                <w:lang w:val="en-GB"/>
              </w:rPr>
            </w:pPr>
            <w:r>
              <w:rPr>
                <w:rFonts w:cs="Arial"/>
                <w:color w:val="000000" w:themeColor="text1"/>
                <w:lang w:val="en-GB"/>
              </w:rPr>
              <w:t>An a</w:t>
            </w:r>
            <w:r w:rsidR="00542F2D">
              <w:rPr>
                <w:rFonts w:cs="Arial"/>
                <w:color w:val="000000" w:themeColor="text1"/>
                <w:lang w:val="en-GB"/>
              </w:rPr>
              <w:t xml:space="preserve">udit company </w:t>
            </w:r>
            <w:r>
              <w:rPr>
                <w:rFonts w:cs="Arial"/>
                <w:color w:val="000000" w:themeColor="text1"/>
                <w:lang w:val="en-GB"/>
              </w:rPr>
              <w:t>having completed an audit s</w:t>
            </w:r>
            <w:r w:rsidR="00542F2D">
              <w:rPr>
                <w:rFonts w:cs="Arial"/>
                <w:color w:val="000000" w:themeColor="text1"/>
                <w:lang w:val="en-GB"/>
              </w:rPr>
              <w:t xml:space="preserve">hould have detailed procedures </w:t>
            </w:r>
            <w:r>
              <w:rPr>
                <w:rFonts w:cs="Arial"/>
                <w:color w:val="000000" w:themeColor="text1"/>
                <w:lang w:val="en-GB"/>
              </w:rPr>
              <w:t>outlining</w:t>
            </w:r>
            <w:r w:rsidR="00542F2D">
              <w:rPr>
                <w:rFonts w:cs="Arial"/>
                <w:color w:val="000000" w:themeColor="text1"/>
                <w:lang w:val="en-GB"/>
              </w:rPr>
              <w:t xml:space="preserve"> </w:t>
            </w:r>
            <w:r w:rsidR="00542F2D" w:rsidRPr="00542F2D">
              <w:rPr>
                <w:rFonts w:cs="Arial"/>
                <w:color w:val="000000" w:themeColor="text1"/>
                <w:lang w:val="en-GB"/>
              </w:rPr>
              <w:t xml:space="preserve">ways </w:t>
            </w:r>
            <w:r>
              <w:rPr>
                <w:rFonts w:cs="Arial"/>
                <w:color w:val="000000" w:themeColor="text1"/>
                <w:lang w:val="en-GB"/>
              </w:rPr>
              <w:t>the audited company can</w:t>
            </w:r>
            <w:r w:rsidR="00542F2D" w:rsidRPr="00542F2D">
              <w:rPr>
                <w:rFonts w:cs="Arial"/>
                <w:color w:val="000000" w:themeColor="text1"/>
                <w:lang w:val="en-GB"/>
              </w:rPr>
              <w:t xml:space="preserve"> resolve </w:t>
            </w:r>
            <w:r w:rsidR="003A64DD">
              <w:rPr>
                <w:rFonts w:cs="Arial"/>
                <w:color w:val="000000" w:themeColor="text1"/>
                <w:lang w:val="en-GB"/>
              </w:rPr>
              <w:t>corrective actions/</w:t>
            </w:r>
            <w:r w:rsidR="00542F2D" w:rsidRPr="00542F2D">
              <w:rPr>
                <w:rFonts w:cs="Arial"/>
                <w:color w:val="000000" w:themeColor="text1"/>
                <w:lang w:val="en-GB"/>
              </w:rPr>
              <w:t>non</w:t>
            </w:r>
            <w:r w:rsidR="00B72884">
              <w:rPr>
                <w:rFonts w:cs="Arial"/>
                <w:color w:val="000000" w:themeColor="text1"/>
                <w:lang w:val="en-GB"/>
              </w:rPr>
              <w:t>-</w:t>
            </w:r>
            <w:r w:rsidR="00542F2D" w:rsidRPr="00542F2D">
              <w:rPr>
                <w:rFonts w:cs="Arial"/>
                <w:color w:val="000000" w:themeColor="text1"/>
                <w:lang w:val="en-GB"/>
              </w:rPr>
              <w:t>compliance in practical ways</w:t>
            </w:r>
            <w:r w:rsidR="00C351AF">
              <w:rPr>
                <w:rFonts w:cs="Arial"/>
                <w:color w:val="000000" w:themeColor="text1"/>
                <w:lang w:val="en-GB"/>
              </w:rPr>
              <w:t xml:space="preserve"> </w:t>
            </w:r>
          </w:p>
        </w:tc>
        <w:tc>
          <w:tcPr>
            <w:tcW w:w="2987" w:type="pct"/>
            <w:tcBorders>
              <w:top w:val="single" w:sz="4" w:space="0" w:color="auto"/>
              <w:left w:val="single" w:sz="4" w:space="0" w:color="auto"/>
              <w:bottom w:val="single" w:sz="4" w:space="0" w:color="auto"/>
              <w:right w:val="single" w:sz="4" w:space="0" w:color="auto"/>
            </w:tcBorders>
            <w:vAlign w:val="top"/>
          </w:tcPr>
          <w:p w14:paraId="1E47311A" w14:textId="77777777" w:rsidR="00542F2D" w:rsidRDefault="00542F2D" w:rsidP="00542F2D">
            <w:pPr>
              <w:pStyle w:val="Tabletext"/>
              <w:keepNext/>
              <w:ind w:right="113"/>
              <w:jc w:val="center"/>
              <w:rPr>
                <w:rFonts w:ascii="Arial" w:hAnsi="Arial" w:cs="Arial"/>
                <w:i/>
                <w:iCs/>
              </w:rPr>
            </w:pPr>
            <w:r>
              <w:rPr>
                <w:rFonts w:ascii="Arial" w:hAnsi="Arial" w:cs="Arial"/>
                <w:i/>
                <w:iCs/>
              </w:rPr>
              <w:t xml:space="preserve"> </w:t>
            </w:r>
          </w:p>
          <w:p w14:paraId="4B66BA12" w14:textId="77777777" w:rsidR="00542F2D" w:rsidRDefault="00542F2D" w:rsidP="00542F2D">
            <w:pPr>
              <w:pStyle w:val="Tabletext"/>
              <w:keepNext/>
              <w:ind w:right="113"/>
              <w:jc w:val="center"/>
              <w:rPr>
                <w:rFonts w:ascii="Arial" w:hAnsi="Arial" w:cs="Arial"/>
                <w:i/>
                <w:iCs/>
              </w:rPr>
            </w:pPr>
          </w:p>
          <w:p w14:paraId="7AA7EE15" w14:textId="77777777" w:rsidR="00473F16" w:rsidRDefault="00473F16" w:rsidP="00542F2D">
            <w:pPr>
              <w:pStyle w:val="Tabletext"/>
              <w:keepNext/>
              <w:ind w:right="113"/>
              <w:jc w:val="center"/>
              <w:rPr>
                <w:rFonts w:ascii="Arial" w:hAnsi="Arial" w:cs="Arial"/>
                <w:i/>
                <w:iCs/>
              </w:rPr>
            </w:pPr>
          </w:p>
          <w:p w14:paraId="7C8FB89A" w14:textId="39CCA377" w:rsidR="00542F2D" w:rsidRDefault="00542F2D" w:rsidP="00542F2D">
            <w:pPr>
              <w:pStyle w:val="Tabletext"/>
              <w:keepNext/>
              <w:ind w:right="113"/>
              <w:jc w:val="center"/>
              <w:rPr>
                <w:rFonts w:ascii="Arial" w:hAnsi="Arial" w:cs="Arial"/>
                <w:i/>
                <w:iCs/>
              </w:rPr>
            </w:pPr>
            <w:r w:rsidRPr="00F4653C">
              <w:rPr>
                <w:rFonts w:ascii="Arial" w:hAnsi="Arial" w:cs="Arial"/>
                <w:i/>
                <w:iCs/>
              </w:rPr>
              <w:t>[</w:t>
            </w:r>
            <w:r>
              <w:rPr>
                <w:rFonts w:ascii="Arial" w:hAnsi="Arial" w:cs="Arial"/>
                <w:i/>
                <w:iCs/>
              </w:rPr>
              <w:t>put down examples of procedures that explain ways to resolve non-compliance]</w:t>
            </w:r>
          </w:p>
        </w:tc>
        <w:tc>
          <w:tcPr>
            <w:tcW w:w="691" w:type="pct"/>
            <w:tcBorders>
              <w:top w:val="single" w:sz="4" w:space="0" w:color="auto"/>
              <w:left w:val="single" w:sz="4" w:space="0" w:color="auto"/>
              <w:bottom w:val="single" w:sz="4" w:space="0" w:color="auto"/>
              <w:right w:val="single" w:sz="4" w:space="0" w:color="auto"/>
            </w:tcBorders>
            <w:vAlign w:val="top"/>
          </w:tcPr>
          <w:p w14:paraId="30A9F49E" w14:textId="77777777" w:rsidR="00542F2D" w:rsidRPr="00E84CC1" w:rsidRDefault="00542F2D" w:rsidP="00A151D9">
            <w:pPr>
              <w:pStyle w:val="Tablebulletsub"/>
              <w:keepNext/>
              <w:numPr>
                <w:ilvl w:val="0"/>
                <w:numId w:val="0"/>
              </w:numPr>
              <w:ind w:left="539" w:right="113"/>
              <w:rPr>
                <w:rFonts w:ascii="Arial" w:hAnsi="Arial" w:cs="Arial"/>
              </w:rPr>
            </w:pPr>
          </w:p>
        </w:tc>
      </w:tr>
      <w:tr w:rsidR="00A151D9" w:rsidRPr="00E84CC1" w14:paraId="5CA679E7"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71AB1CD9" w14:textId="4F270B55" w:rsidR="00A151D9" w:rsidRDefault="00542F2D" w:rsidP="00A151D9">
            <w:pPr>
              <w:pStyle w:val="ListParagraph"/>
              <w:numPr>
                <w:ilvl w:val="0"/>
                <w:numId w:val="25"/>
              </w:numPr>
              <w:ind w:left="454" w:right="113" w:hanging="357"/>
              <w:contextualSpacing w:val="0"/>
              <w:rPr>
                <w:rFonts w:cs="Arial"/>
                <w:color w:val="000000" w:themeColor="text1"/>
                <w:lang w:val="en-GB"/>
              </w:rPr>
            </w:pPr>
            <w:r>
              <w:rPr>
                <w:rFonts w:cs="Arial"/>
                <w:color w:val="000000" w:themeColor="text1"/>
                <w:lang w:val="en-GB"/>
              </w:rPr>
              <w:t>A</w:t>
            </w:r>
            <w:r w:rsidR="00A151D9">
              <w:rPr>
                <w:rFonts w:cs="Arial"/>
                <w:color w:val="000000" w:themeColor="text1"/>
                <w:lang w:val="en-GB"/>
              </w:rPr>
              <w:t xml:space="preserve">udit company should have clear and defined communication procedures </w:t>
            </w:r>
            <w:r w:rsidR="00C351AF">
              <w:rPr>
                <w:rFonts w:cs="Arial"/>
                <w:color w:val="000000" w:themeColor="text1"/>
                <w:lang w:val="en-GB"/>
              </w:rPr>
              <w:t>(</w:t>
            </w:r>
            <w:proofErr w:type="gramStart"/>
            <w:r w:rsidR="00C351AF">
              <w:rPr>
                <w:rFonts w:cs="Arial"/>
                <w:color w:val="000000" w:themeColor="text1"/>
                <w:lang w:val="en-GB"/>
              </w:rPr>
              <w:t>e.g.</w:t>
            </w:r>
            <w:proofErr w:type="gramEnd"/>
            <w:r w:rsidR="00C351AF">
              <w:rPr>
                <w:rFonts w:cs="Arial"/>
                <w:color w:val="000000" w:themeColor="text1"/>
                <w:lang w:val="en-GB"/>
              </w:rPr>
              <w:t xml:space="preserve"> communicating with auditors, the LME and companies being audited)</w:t>
            </w:r>
          </w:p>
        </w:tc>
        <w:tc>
          <w:tcPr>
            <w:tcW w:w="2987" w:type="pct"/>
            <w:tcBorders>
              <w:top w:val="single" w:sz="4" w:space="0" w:color="auto"/>
              <w:left w:val="single" w:sz="4" w:space="0" w:color="auto"/>
              <w:bottom w:val="single" w:sz="4" w:space="0" w:color="auto"/>
              <w:right w:val="single" w:sz="4" w:space="0" w:color="auto"/>
            </w:tcBorders>
            <w:vAlign w:val="top"/>
          </w:tcPr>
          <w:p w14:paraId="26B584F8" w14:textId="77777777" w:rsidR="00A151D9" w:rsidRDefault="00A151D9" w:rsidP="00A151D9">
            <w:pPr>
              <w:pStyle w:val="Tabletext"/>
              <w:keepNext/>
              <w:ind w:right="113"/>
              <w:jc w:val="center"/>
              <w:rPr>
                <w:rFonts w:ascii="Arial" w:hAnsi="Arial" w:cs="Arial"/>
                <w:i/>
                <w:iCs/>
              </w:rPr>
            </w:pPr>
          </w:p>
          <w:p w14:paraId="4C7E9995" w14:textId="318C0E7E" w:rsidR="00A151D9" w:rsidRPr="00E84CC1" w:rsidRDefault="00A151D9" w:rsidP="00A151D9">
            <w:pPr>
              <w:pStyle w:val="Tabletext"/>
              <w:keepNext/>
              <w:ind w:right="113"/>
              <w:jc w:val="center"/>
              <w:rPr>
                <w:rFonts w:ascii="Arial" w:hAnsi="Arial" w:cs="Arial"/>
              </w:rPr>
            </w:pPr>
            <w:r w:rsidRPr="00F4653C">
              <w:rPr>
                <w:rFonts w:ascii="Arial" w:hAnsi="Arial" w:cs="Arial"/>
                <w:i/>
                <w:iCs/>
              </w:rPr>
              <w:t>[</w:t>
            </w:r>
            <w:r>
              <w:rPr>
                <w:rFonts w:ascii="Arial" w:hAnsi="Arial" w:cs="Arial"/>
                <w:i/>
                <w:iCs/>
              </w:rPr>
              <w:t>put down examples of methodology documents that demonstrate communication flows]</w:t>
            </w:r>
          </w:p>
        </w:tc>
        <w:tc>
          <w:tcPr>
            <w:tcW w:w="691" w:type="pct"/>
            <w:tcBorders>
              <w:top w:val="single" w:sz="4" w:space="0" w:color="auto"/>
              <w:left w:val="single" w:sz="4" w:space="0" w:color="auto"/>
              <w:bottom w:val="single" w:sz="4" w:space="0" w:color="auto"/>
              <w:right w:val="single" w:sz="4" w:space="0" w:color="auto"/>
            </w:tcBorders>
            <w:vAlign w:val="top"/>
          </w:tcPr>
          <w:p w14:paraId="2FD6C092" w14:textId="77777777" w:rsidR="00A151D9" w:rsidRPr="00E84CC1" w:rsidRDefault="00A151D9" w:rsidP="00A151D9">
            <w:pPr>
              <w:pStyle w:val="Tablebulletsub"/>
              <w:keepNext/>
              <w:numPr>
                <w:ilvl w:val="0"/>
                <w:numId w:val="0"/>
              </w:numPr>
              <w:ind w:left="539" w:right="113"/>
              <w:rPr>
                <w:rFonts w:ascii="Arial" w:hAnsi="Arial" w:cs="Arial"/>
              </w:rPr>
            </w:pPr>
          </w:p>
        </w:tc>
      </w:tr>
      <w:tr w:rsidR="000267E8" w:rsidRPr="00E84CC1" w14:paraId="512BA0DC"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0C2B9F0C" w14:textId="49589824" w:rsidR="000267E8" w:rsidRDefault="00542F2D" w:rsidP="00A151D9">
            <w:pPr>
              <w:pStyle w:val="ListParagraph"/>
              <w:numPr>
                <w:ilvl w:val="0"/>
                <w:numId w:val="25"/>
              </w:numPr>
              <w:ind w:left="454" w:right="113" w:hanging="357"/>
              <w:contextualSpacing w:val="0"/>
              <w:rPr>
                <w:rFonts w:cs="Arial"/>
                <w:color w:val="000000" w:themeColor="text1"/>
                <w:lang w:val="en-GB"/>
              </w:rPr>
            </w:pPr>
            <w:r>
              <w:rPr>
                <w:rFonts w:cs="Arial"/>
                <w:color w:val="000000" w:themeColor="text1"/>
                <w:lang w:val="en-GB"/>
              </w:rPr>
              <w:t>A</w:t>
            </w:r>
            <w:r w:rsidR="00683E02">
              <w:rPr>
                <w:rFonts w:cs="Arial"/>
                <w:color w:val="000000" w:themeColor="text1"/>
                <w:lang w:val="en-GB"/>
              </w:rPr>
              <w:t xml:space="preserve">udit company should have clear </w:t>
            </w:r>
            <w:r w:rsidR="00683E02" w:rsidRPr="00683E02">
              <w:rPr>
                <w:rFonts w:cs="Arial"/>
                <w:color w:val="000000" w:themeColor="text1"/>
                <w:lang w:val="en-GB"/>
              </w:rPr>
              <w:t>operational contro</w:t>
            </w:r>
            <w:r w:rsidR="00683E02">
              <w:rPr>
                <w:rFonts w:cs="Arial"/>
                <w:color w:val="000000" w:themeColor="text1"/>
                <w:lang w:val="en-GB"/>
              </w:rPr>
              <w:t>l</w:t>
            </w:r>
            <w:r w:rsidR="005B01E2">
              <w:rPr>
                <w:rFonts w:cs="Arial"/>
                <w:color w:val="000000" w:themeColor="text1"/>
                <w:lang w:val="en-GB"/>
              </w:rPr>
              <w:t xml:space="preserve"> methodology; p</w:t>
            </w:r>
            <w:r w:rsidR="005B01E2" w:rsidRPr="005B01E2">
              <w:rPr>
                <w:rFonts w:cs="Arial"/>
                <w:color w:val="000000" w:themeColor="text1"/>
                <w:lang w:val="en-GB"/>
              </w:rPr>
              <w:t>articularly making sure operational controls and processes</w:t>
            </w:r>
            <w:r w:rsidR="00B72884">
              <w:rPr>
                <w:rFonts w:cs="Arial"/>
                <w:color w:val="000000" w:themeColor="text1"/>
                <w:lang w:val="en-GB"/>
              </w:rPr>
              <w:t xml:space="preserve"> are</w:t>
            </w:r>
            <w:r w:rsidR="005B01E2" w:rsidRPr="005B01E2">
              <w:rPr>
                <w:rFonts w:cs="Arial"/>
                <w:color w:val="000000" w:themeColor="text1"/>
                <w:lang w:val="en-GB"/>
              </w:rPr>
              <w:t xml:space="preserve"> </w:t>
            </w:r>
            <w:r w:rsidR="00B9571F">
              <w:rPr>
                <w:rFonts w:cs="Arial"/>
                <w:color w:val="000000" w:themeColor="text1"/>
                <w:lang w:val="en-GB"/>
              </w:rPr>
              <w:t>in place</w:t>
            </w:r>
            <w:r w:rsidR="005B01E2" w:rsidRPr="005B01E2">
              <w:rPr>
                <w:rFonts w:cs="Arial"/>
                <w:color w:val="000000" w:themeColor="text1"/>
                <w:lang w:val="en-GB"/>
              </w:rPr>
              <w:t xml:space="preserve"> to </w:t>
            </w:r>
            <w:r w:rsidR="005B01E2" w:rsidRPr="005B01E2">
              <w:rPr>
                <w:rFonts w:cs="Arial"/>
                <w:color w:val="000000" w:themeColor="text1"/>
                <w:lang w:val="en-GB"/>
              </w:rPr>
              <w:lastRenderedPageBreak/>
              <w:t xml:space="preserve">maintain audit quality, </w:t>
            </w:r>
            <w:proofErr w:type="gramStart"/>
            <w:r w:rsidR="005B01E2" w:rsidRPr="005B01E2">
              <w:rPr>
                <w:rFonts w:cs="Arial"/>
                <w:color w:val="000000" w:themeColor="text1"/>
                <w:lang w:val="en-GB"/>
              </w:rPr>
              <w:t>integrity</w:t>
            </w:r>
            <w:proofErr w:type="gramEnd"/>
            <w:r w:rsidR="005B01E2" w:rsidRPr="005B01E2">
              <w:rPr>
                <w:rFonts w:cs="Arial"/>
                <w:color w:val="000000" w:themeColor="text1"/>
                <w:lang w:val="en-GB"/>
              </w:rPr>
              <w:t xml:space="preserve"> and calibration</w:t>
            </w:r>
            <w:r w:rsidR="00360FFE">
              <w:rPr>
                <w:rFonts w:cs="Arial"/>
                <w:color w:val="000000" w:themeColor="text1"/>
                <w:lang w:val="en-GB"/>
              </w:rPr>
              <w:t xml:space="preserve"> (please also state if these management systems have been externally certified)</w:t>
            </w:r>
          </w:p>
        </w:tc>
        <w:tc>
          <w:tcPr>
            <w:tcW w:w="2987" w:type="pct"/>
            <w:tcBorders>
              <w:top w:val="single" w:sz="4" w:space="0" w:color="auto"/>
              <w:left w:val="single" w:sz="4" w:space="0" w:color="auto"/>
              <w:bottom w:val="single" w:sz="4" w:space="0" w:color="auto"/>
              <w:right w:val="single" w:sz="4" w:space="0" w:color="auto"/>
            </w:tcBorders>
            <w:vAlign w:val="top"/>
          </w:tcPr>
          <w:p w14:paraId="46F3CD25" w14:textId="77777777" w:rsidR="000267E8" w:rsidRDefault="000267E8" w:rsidP="00A151D9">
            <w:pPr>
              <w:pStyle w:val="Tabletext"/>
              <w:keepNext/>
              <w:ind w:right="113"/>
              <w:jc w:val="center"/>
              <w:rPr>
                <w:rFonts w:ascii="Arial" w:hAnsi="Arial" w:cs="Arial"/>
                <w:i/>
                <w:iCs/>
              </w:rPr>
            </w:pPr>
          </w:p>
          <w:p w14:paraId="008137E6" w14:textId="1B0BDFE3" w:rsidR="00B9571F" w:rsidRDefault="00B9571F" w:rsidP="00A151D9">
            <w:pPr>
              <w:pStyle w:val="Tabletext"/>
              <w:keepNext/>
              <w:ind w:right="113"/>
              <w:jc w:val="center"/>
              <w:rPr>
                <w:rFonts w:ascii="Arial" w:hAnsi="Arial" w:cs="Arial"/>
                <w:i/>
                <w:iCs/>
              </w:rPr>
            </w:pPr>
            <w:r>
              <w:rPr>
                <w:rFonts w:ascii="Arial" w:hAnsi="Arial" w:cs="Arial"/>
                <w:i/>
                <w:iCs/>
              </w:rPr>
              <w:t>[</w:t>
            </w:r>
            <w:r w:rsidR="00B56953">
              <w:rPr>
                <w:rFonts w:ascii="Arial" w:hAnsi="Arial" w:cs="Arial"/>
                <w:i/>
                <w:iCs/>
              </w:rPr>
              <w:t>p</w:t>
            </w:r>
            <w:r>
              <w:rPr>
                <w:rFonts w:ascii="Arial" w:hAnsi="Arial" w:cs="Arial"/>
                <w:i/>
                <w:iCs/>
              </w:rPr>
              <w:t>ut down examples of</w:t>
            </w:r>
            <w:r w:rsidRPr="00B9571F">
              <w:rPr>
                <w:rFonts w:ascii="Arial" w:hAnsi="Arial" w:cs="Arial"/>
                <w:i/>
                <w:iCs/>
              </w:rPr>
              <w:t xml:space="preserve"> operational control</w:t>
            </w:r>
            <w:r>
              <w:rPr>
                <w:rFonts w:ascii="Arial" w:hAnsi="Arial" w:cs="Arial"/>
                <w:i/>
                <w:iCs/>
              </w:rPr>
              <w:t xml:space="preserve"> policies and describe how operational control is managed]</w:t>
            </w:r>
          </w:p>
        </w:tc>
        <w:tc>
          <w:tcPr>
            <w:tcW w:w="691" w:type="pct"/>
            <w:tcBorders>
              <w:top w:val="single" w:sz="4" w:space="0" w:color="auto"/>
              <w:left w:val="single" w:sz="4" w:space="0" w:color="auto"/>
              <w:bottom w:val="single" w:sz="4" w:space="0" w:color="auto"/>
              <w:right w:val="single" w:sz="4" w:space="0" w:color="auto"/>
            </w:tcBorders>
            <w:vAlign w:val="top"/>
          </w:tcPr>
          <w:p w14:paraId="784A304B" w14:textId="77777777" w:rsidR="000267E8" w:rsidRPr="00E84CC1" w:rsidRDefault="000267E8" w:rsidP="00A151D9">
            <w:pPr>
              <w:pStyle w:val="Tablebulletsub"/>
              <w:keepNext/>
              <w:numPr>
                <w:ilvl w:val="0"/>
                <w:numId w:val="0"/>
              </w:numPr>
              <w:ind w:left="539" w:right="113"/>
              <w:rPr>
                <w:rFonts w:ascii="Arial" w:hAnsi="Arial" w:cs="Arial"/>
              </w:rPr>
            </w:pPr>
          </w:p>
        </w:tc>
      </w:tr>
      <w:tr w:rsidR="00534055" w:rsidRPr="00E84CC1" w14:paraId="6489BE69" w14:textId="77777777" w:rsidTr="00534055">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560A4F1C" w14:textId="2CEE30A9" w:rsidR="00534055" w:rsidRPr="00E84CC1" w:rsidRDefault="00534055" w:rsidP="00A151D9">
            <w:pPr>
              <w:pStyle w:val="Tablebulletsub"/>
              <w:keepNext/>
              <w:numPr>
                <w:ilvl w:val="0"/>
                <w:numId w:val="0"/>
              </w:numPr>
              <w:ind w:left="539" w:right="113"/>
              <w:rPr>
                <w:rFonts w:ascii="Arial" w:hAnsi="Arial" w:cs="Arial"/>
              </w:rPr>
            </w:pPr>
            <w:r w:rsidRPr="00534055">
              <w:rPr>
                <w:rFonts w:asciiTheme="majorHAnsi" w:eastAsia="Times New Roman" w:hAnsiTheme="majorHAnsi" w:cstheme="majorHAnsi"/>
                <w:b/>
                <w:bCs/>
                <w:color w:val="1F497D"/>
                <w:szCs w:val="24"/>
              </w:rPr>
              <w:t>Confidentiality</w:t>
            </w:r>
          </w:p>
        </w:tc>
      </w:tr>
      <w:tr w:rsidR="00534055" w:rsidRPr="00E84CC1" w14:paraId="3F315E58"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157CBA33" w14:textId="3E4B84E2" w:rsidR="00534055" w:rsidRDefault="00542F2D" w:rsidP="00C351AF">
            <w:pPr>
              <w:pStyle w:val="ListParagraph"/>
              <w:numPr>
                <w:ilvl w:val="0"/>
                <w:numId w:val="25"/>
              </w:numPr>
              <w:ind w:left="454" w:right="113" w:hanging="357"/>
              <w:contextualSpacing w:val="0"/>
              <w:rPr>
                <w:rFonts w:cs="Arial"/>
                <w:color w:val="000000" w:themeColor="text1"/>
                <w:lang w:val="en-GB"/>
              </w:rPr>
            </w:pPr>
            <w:r>
              <w:rPr>
                <w:rFonts w:cs="Arial"/>
                <w:color w:val="000000" w:themeColor="text1"/>
                <w:lang w:val="en-GB"/>
              </w:rPr>
              <w:t>A</w:t>
            </w:r>
            <w:r w:rsidR="00534055">
              <w:rPr>
                <w:rFonts w:cs="Arial"/>
                <w:color w:val="000000" w:themeColor="text1"/>
                <w:lang w:val="en-GB"/>
              </w:rPr>
              <w:t xml:space="preserve">udit company should have procedures in place to </w:t>
            </w:r>
            <w:r w:rsidR="00534055" w:rsidRPr="00534055">
              <w:rPr>
                <w:rFonts w:cs="Arial"/>
                <w:color w:val="000000" w:themeColor="text1"/>
                <w:lang w:val="en-GB"/>
              </w:rPr>
              <w:t>keep relevant information confidential and to comply with any confidentiality agreements</w:t>
            </w:r>
          </w:p>
        </w:tc>
        <w:tc>
          <w:tcPr>
            <w:tcW w:w="2987" w:type="pct"/>
            <w:tcBorders>
              <w:top w:val="single" w:sz="4" w:space="0" w:color="auto"/>
              <w:left w:val="single" w:sz="4" w:space="0" w:color="auto"/>
              <w:bottom w:val="single" w:sz="4" w:space="0" w:color="auto"/>
              <w:right w:val="single" w:sz="4" w:space="0" w:color="auto"/>
            </w:tcBorders>
            <w:vAlign w:val="top"/>
          </w:tcPr>
          <w:p w14:paraId="3D65AA8D" w14:textId="77777777" w:rsidR="00534055" w:rsidRDefault="00534055" w:rsidP="00A151D9">
            <w:pPr>
              <w:pStyle w:val="Tabletext"/>
              <w:keepNext/>
              <w:ind w:right="113"/>
              <w:jc w:val="center"/>
              <w:rPr>
                <w:rFonts w:ascii="Arial" w:hAnsi="Arial" w:cs="Arial"/>
                <w:i/>
                <w:iCs/>
              </w:rPr>
            </w:pPr>
          </w:p>
          <w:p w14:paraId="17CAA558" w14:textId="77777777" w:rsidR="009B56F5" w:rsidRDefault="009B56F5" w:rsidP="00A151D9">
            <w:pPr>
              <w:pStyle w:val="Tabletext"/>
              <w:keepNext/>
              <w:ind w:right="113"/>
              <w:jc w:val="center"/>
              <w:rPr>
                <w:rFonts w:ascii="Arial" w:hAnsi="Arial" w:cs="Arial"/>
                <w:i/>
                <w:iCs/>
              </w:rPr>
            </w:pPr>
          </w:p>
          <w:p w14:paraId="6CFFE787" w14:textId="3198D22B" w:rsidR="009B56F5" w:rsidRDefault="009B56F5" w:rsidP="00A151D9">
            <w:pPr>
              <w:pStyle w:val="Tabletext"/>
              <w:keepNext/>
              <w:ind w:right="113"/>
              <w:jc w:val="center"/>
              <w:rPr>
                <w:rFonts w:ascii="Arial" w:hAnsi="Arial" w:cs="Arial"/>
                <w:i/>
                <w:iCs/>
              </w:rPr>
            </w:pPr>
            <w:r>
              <w:rPr>
                <w:rFonts w:ascii="Arial" w:hAnsi="Arial" w:cs="Arial"/>
                <w:i/>
                <w:iCs/>
              </w:rPr>
              <w:t>[</w:t>
            </w:r>
            <w:r w:rsidR="00B72884">
              <w:rPr>
                <w:rFonts w:ascii="Arial" w:hAnsi="Arial" w:cs="Arial"/>
                <w:i/>
                <w:iCs/>
              </w:rPr>
              <w:t>d</w:t>
            </w:r>
            <w:r w:rsidRPr="009B56F5">
              <w:rPr>
                <w:rFonts w:ascii="Arial" w:hAnsi="Arial" w:cs="Arial"/>
                <w:i/>
                <w:iCs/>
              </w:rPr>
              <w:t xml:space="preserve">escribe how the </w:t>
            </w:r>
            <w:r>
              <w:rPr>
                <w:rFonts w:ascii="Arial" w:hAnsi="Arial" w:cs="Arial"/>
                <w:i/>
                <w:iCs/>
              </w:rPr>
              <w:t xml:space="preserve">audit company </w:t>
            </w:r>
            <w:r w:rsidRPr="009B56F5">
              <w:rPr>
                <w:rFonts w:ascii="Arial" w:hAnsi="Arial" w:cs="Arial"/>
                <w:i/>
                <w:iCs/>
              </w:rPr>
              <w:t>man</w:t>
            </w:r>
            <w:r>
              <w:rPr>
                <w:rFonts w:ascii="Arial" w:hAnsi="Arial" w:cs="Arial"/>
                <w:i/>
                <w:iCs/>
              </w:rPr>
              <w:t>ages</w:t>
            </w:r>
            <w:r w:rsidRPr="009B56F5">
              <w:rPr>
                <w:rFonts w:ascii="Arial" w:hAnsi="Arial" w:cs="Arial"/>
                <w:i/>
                <w:iCs/>
              </w:rPr>
              <w:t xml:space="preserve"> the requirement of confidentiality</w:t>
            </w:r>
            <w:r>
              <w:rPr>
                <w:rFonts w:ascii="Arial" w:hAnsi="Arial" w:cs="Arial"/>
                <w:i/>
                <w:iCs/>
              </w:rPr>
              <w:t xml:space="preserve">, including confidentiality policies] </w:t>
            </w:r>
          </w:p>
        </w:tc>
        <w:tc>
          <w:tcPr>
            <w:tcW w:w="691" w:type="pct"/>
            <w:tcBorders>
              <w:top w:val="single" w:sz="4" w:space="0" w:color="auto"/>
              <w:left w:val="single" w:sz="4" w:space="0" w:color="auto"/>
              <w:bottom w:val="single" w:sz="4" w:space="0" w:color="auto"/>
              <w:right w:val="single" w:sz="4" w:space="0" w:color="auto"/>
            </w:tcBorders>
            <w:vAlign w:val="top"/>
          </w:tcPr>
          <w:p w14:paraId="30621E4E" w14:textId="77777777" w:rsidR="00534055" w:rsidRPr="00E84CC1" w:rsidRDefault="00534055" w:rsidP="00A151D9">
            <w:pPr>
              <w:pStyle w:val="Tablebulletsub"/>
              <w:keepNext/>
              <w:numPr>
                <w:ilvl w:val="0"/>
                <w:numId w:val="0"/>
              </w:numPr>
              <w:ind w:left="539" w:right="113"/>
              <w:rPr>
                <w:rFonts w:ascii="Arial" w:hAnsi="Arial" w:cs="Arial"/>
              </w:rPr>
            </w:pPr>
          </w:p>
        </w:tc>
      </w:tr>
      <w:tr w:rsidR="00A151D9" w:rsidRPr="00E84CC1" w14:paraId="37680E87" w14:textId="77777777" w:rsidTr="00C27476">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61B6A86B" w14:textId="7954482F" w:rsidR="00A151D9" w:rsidRPr="005B46B4" w:rsidRDefault="00A151D9" w:rsidP="00A151D9">
            <w:pPr>
              <w:pStyle w:val="Tablebulletsub"/>
              <w:keepNext/>
              <w:numPr>
                <w:ilvl w:val="0"/>
                <w:numId w:val="0"/>
              </w:numPr>
              <w:ind w:left="539" w:right="113"/>
              <w:rPr>
                <w:rFonts w:asciiTheme="majorHAnsi" w:hAnsiTheme="majorHAnsi" w:cstheme="majorHAnsi"/>
                <w:b/>
                <w:bCs/>
              </w:rPr>
            </w:pPr>
            <w:r>
              <w:rPr>
                <w:rFonts w:asciiTheme="majorHAnsi" w:eastAsia="Times New Roman" w:hAnsiTheme="majorHAnsi" w:cstheme="majorHAnsi"/>
                <w:b/>
                <w:bCs/>
                <w:color w:val="1F497D"/>
                <w:szCs w:val="24"/>
              </w:rPr>
              <w:t>Process and methodology for individual auditors</w:t>
            </w:r>
          </w:p>
        </w:tc>
      </w:tr>
      <w:tr w:rsidR="00A151D9" w:rsidRPr="00E84CC1" w14:paraId="152A0440"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6592D4C6" w14:textId="27A003D8" w:rsidR="008D5CB6" w:rsidRPr="008D5CB6" w:rsidRDefault="00542F2D" w:rsidP="00473F16">
            <w:pPr>
              <w:pStyle w:val="ListParagraph"/>
              <w:numPr>
                <w:ilvl w:val="0"/>
                <w:numId w:val="25"/>
              </w:numPr>
              <w:ind w:left="454" w:right="113" w:hanging="357"/>
              <w:contextualSpacing w:val="0"/>
              <w:rPr>
                <w:rFonts w:cs="Arial"/>
                <w:color w:val="000000" w:themeColor="text1"/>
                <w:lang w:val="en-GB"/>
              </w:rPr>
            </w:pPr>
            <w:r>
              <w:rPr>
                <w:rFonts w:cs="Arial"/>
                <w:color w:val="000000" w:themeColor="text1"/>
                <w:lang w:val="en-GB"/>
              </w:rPr>
              <w:t>A</w:t>
            </w:r>
            <w:r w:rsidR="00A151D9">
              <w:rPr>
                <w:rFonts w:cs="Arial"/>
                <w:color w:val="000000" w:themeColor="text1"/>
                <w:lang w:val="en-GB"/>
              </w:rPr>
              <w:t xml:space="preserve">udit company should </w:t>
            </w:r>
            <w:proofErr w:type="gramStart"/>
            <w:r w:rsidR="00A151D9">
              <w:rPr>
                <w:rFonts w:cs="Arial"/>
                <w:color w:val="000000" w:themeColor="text1"/>
                <w:lang w:val="en-GB"/>
              </w:rPr>
              <w:t xml:space="preserve">have </w:t>
            </w:r>
            <w:r w:rsidR="00C351AF">
              <w:rPr>
                <w:rFonts w:cs="Arial"/>
                <w:color w:val="000000" w:themeColor="text1"/>
                <w:lang w:val="en-GB"/>
              </w:rPr>
              <w:t xml:space="preserve"> clearly</w:t>
            </w:r>
            <w:proofErr w:type="gramEnd"/>
            <w:r w:rsidR="00C351AF">
              <w:rPr>
                <w:rFonts w:cs="Arial"/>
                <w:color w:val="000000" w:themeColor="text1"/>
                <w:lang w:val="en-GB"/>
              </w:rPr>
              <w:t xml:space="preserve"> defined auditor competence</w:t>
            </w:r>
            <w:r w:rsidR="00D917A2">
              <w:rPr>
                <w:rFonts w:cs="Arial"/>
                <w:color w:val="000000" w:themeColor="text1"/>
                <w:lang w:val="en-GB"/>
              </w:rPr>
              <w:t xml:space="preserve"> standards/criteria</w:t>
            </w:r>
            <w:r w:rsidR="00C351AF">
              <w:rPr>
                <w:rFonts w:cs="Arial"/>
                <w:color w:val="000000" w:themeColor="text1"/>
                <w:lang w:val="en-GB"/>
              </w:rPr>
              <w:t xml:space="preserve"> </w:t>
            </w:r>
            <w:r w:rsidR="00A151D9" w:rsidRPr="00A151D9">
              <w:rPr>
                <w:rFonts w:cs="Arial"/>
                <w:color w:val="000000" w:themeColor="text1"/>
                <w:lang w:val="en-GB"/>
              </w:rPr>
              <w:t xml:space="preserve">procedures </w:t>
            </w:r>
            <w:r w:rsidR="00D917A2">
              <w:rPr>
                <w:rFonts w:cs="Arial"/>
                <w:color w:val="000000" w:themeColor="text1"/>
                <w:lang w:val="en-GB"/>
              </w:rPr>
              <w:t xml:space="preserve">for </w:t>
            </w:r>
            <w:r w:rsidR="00A151D9" w:rsidRPr="00A151D9">
              <w:rPr>
                <w:rFonts w:cs="Arial"/>
                <w:color w:val="000000" w:themeColor="text1"/>
                <w:lang w:val="en-GB"/>
              </w:rPr>
              <w:t>conduct</w:t>
            </w:r>
            <w:r w:rsidR="00D917A2">
              <w:rPr>
                <w:rFonts w:cs="Arial"/>
                <w:color w:val="000000" w:themeColor="text1"/>
                <w:lang w:val="en-GB"/>
              </w:rPr>
              <w:t>ing</w:t>
            </w:r>
            <w:r w:rsidR="00A151D9" w:rsidRPr="00A151D9">
              <w:rPr>
                <w:rFonts w:cs="Arial"/>
                <w:color w:val="000000" w:themeColor="text1"/>
                <w:lang w:val="en-GB"/>
              </w:rPr>
              <w:t xml:space="preserve"> competence</w:t>
            </w:r>
            <w:r w:rsidR="008D5CB6">
              <w:rPr>
                <w:rFonts w:cs="Arial"/>
                <w:color w:val="000000" w:themeColor="text1"/>
                <w:lang w:val="en-GB"/>
              </w:rPr>
              <w:t xml:space="preserve"> </w:t>
            </w:r>
            <w:r w:rsidR="00A151D9" w:rsidRPr="00A151D9">
              <w:rPr>
                <w:rFonts w:cs="Arial"/>
                <w:color w:val="000000" w:themeColor="text1"/>
                <w:lang w:val="en-GB"/>
              </w:rPr>
              <w:t>training</w:t>
            </w:r>
            <w:r w:rsidR="008D5CB6">
              <w:rPr>
                <w:rFonts w:cs="Arial"/>
                <w:color w:val="000000" w:themeColor="text1"/>
                <w:lang w:val="en-GB"/>
              </w:rPr>
              <w:t xml:space="preserve"> for auditors</w:t>
            </w:r>
            <w:r w:rsidR="00A151D9" w:rsidRPr="00A151D9">
              <w:rPr>
                <w:rFonts w:cs="Arial"/>
                <w:color w:val="000000" w:themeColor="text1"/>
                <w:lang w:val="en-GB"/>
              </w:rPr>
              <w:t xml:space="preserve"> (whether formal, internal and/or on-the</w:t>
            </w:r>
            <w:r w:rsidR="00B72884">
              <w:rPr>
                <w:rFonts w:cs="Arial"/>
                <w:color w:val="000000" w:themeColor="text1"/>
                <w:lang w:val="en-GB"/>
              </w:rPr>
              <w:t>-</w:t>
            </w:r>
            <w:r w:rsidR="00A151D9" w:rsidRPr="00A151D9">
              <w:rPr>
                <w:rFonts w:cs="Arial"/>
                <w:color w:val="000000" w:themeColor="text1"/>
                <w:lang w:val="en-GB"/>
              </w:rPr>
              <w:t xml:space="preserve">job) and professional skills development of auditors </w:t>
            </w:r>
          </w:p>
        </w:tc>
        <w:tc>
          <w:tcPr>
            <w:tcW w:w="2987" w:type="pct"/>
            <w:tcBorders>
              <w:top w:val="single" w:sz="4" w:space="0" w:color="auto"/>
              <w:left w:val="single" w:sz="4" w:space="0" w:color="auto"/>
              <w:bottom w:val="single" w:sz="4" w:space="0" w:color="auto"/>
              <w:right w:val="single" w:sz="4" w:space="0" w:color="auto"/>
            </w:tcBorders>
            <w:vAlign w:val="top"/>
          </w:tcPr>
          <w:p w14:paraId="4E9FF452" w14:textId="77777777" w:rsidR="00A151D9" w:rsidRDefault="00A151D9" w:rsidP="00A151D9">
            <w:pPr>
              <w:pStyle w:val="Tabletext"/>
              <w:keepNext/>
              <w:ind w:right="113"/>
              <w:jc w:val="center"/>
              <w:rPr>
                <w:rFonts w:ascii="Arial" w:hAnsi="Arial" w:cs="Arial"/>
              </w:rPr>
            </w:pPr>
          </w:p>
          <w:p w14:paraId="0FA3011A" w14:textId="77777777" w:rsidR="008D5CB6" w:rsidRDefault="008D5CB6" w:rsidP="00A151D9">
            <w:pPr>
              <w:pStyle w:val="Tabletext"/>
              <w:keepNext/>
              <w:ind w:right="113"/>
              <w:jc w:val="center"/>
              <w:rPr>
                <w:rFonts w:ascii="Arial" w:hAnsi="Arial" w:cs="Arial"/>
              </w:rPr>
            </w:pPr>
          </w:p>
          <w:p w14:paraId="6C97DECA" w14:textId="77777777" w:rsidR="00B9571F" w:rsidRDefault="00B9571F" w:rsidP="00A151D9">
            <w:pPr>
              <w:pStyle w:val="Tabletext"/>
              <w:keepNext/>
              <w:ind w:right="113"/>
              <w:jc w:val="center"/>
              <w:rPr>
                <w:rFonts w:ascii="Arial" w:hAnsi="Arial" w:cs="Arial"/>
                <w:i/>
                <w:iCs/>
              </w:rPr>
            </w:pPr>
          </w:p>
          <w:p w14:paraId="4CF99DD9" w14:textId="0F1325A5" w:rsidR="008D5CB6" w:rsidRPr="00E84CC1" w:rsidRDefault="008D5CB6" w:rsidP="00A151D9">
            <w:pPr>
              <w:pStyle w:val="Tabletext"/>
              <w:keepNext/>
              <w:ind w:right="113"/>
              <w:jc w:val="center"/>
              <w:rPr>
                <w:rFonts w:ascii="Arial" w:hAnsi="Arial" w:cs="Arial"/>
              </w:rPr>
            </w:pPr>
            <w:r w:rsidRPr="00F4653C">
              <w:rPr>
                <w:rFonts w:ascii="Arial" w:hAnsi="Arial" w:cs="Arial"/>
                <w:i/>
                <w:iCs/>
              </w:rPr>
              <w:t>[</w:t>
            </w:r>
            <w:r>
              <w:rPr>
                <w:rFonts w:ascii="Arial" w:hAnsi="Arial" w:cs="Arial"/>
                <w:i/>
                <w:iCs/>
              </w:rPr>
              <w:t>put down examples of methodology documents that demonstrate auditor training]</w:t>
            </w:r>
          </w:p>
        </w:tc>
        <w:tc>
          <w:tcPr>
            <w:tcW w:w="691" w:type="pct"/>
            <w:tcBorders>
              <w:top w:val="single" w:sz="4" w:space="0" w:color="auto"/>
              <w:left w:val="single" w:sz="4" w:space="0" w:color="auto"/>
              <w:bottom w:val="single" w:sz="4" w:space="0" w:color="auto"/>
              <w:right w:val="single" w:sz="4" w:space="0" w:color="auto"/>
            </w:tcBorders>
            <w:vAlign w:val="top"/>
          </w:tcPr>
          <w:p w14:paraId="1F297995" w14:textId="77777777" w:rsidR="00A151D9" w:rsidRPr="00E84CC1" w:rsidRDefault="00A151D9" w:rsidP="00A151D9">
            <w:pPr>
              <w:pStyle w:val="Tablebulletsub"/>
              <w:keepNext/>
              <w:numPr>
                <w:ilvl w:val="0"/>
                <w:numId w:val="0"/>
              </w:numPr>
              <w:ind w:left="539" w:right="113"/>
              <w:rPr>
                <w:rFonts w:ascii="Arial" w:hAnsi="Arial" w:cs="Arial"/>
              </w:rPr>
            </w:pPr>
          </w:p>
        </w:tc>
      </w:tr>
      <w:tr w:rsidR="00A151D9" w:rsidRPr="00E84CC1" w14:paraId="6AA6F56A" w14:textId="77777777" w:rsidTr="00B9571F">
        <w:trPr>
          <w:trHeight w:val="1020"/>
        </w:trPr>
        <w:tc>
          <w:tcPr>
            <w:tcW w:w="1322" w:type="pct"/>
            <w:tcBorders>
              <w:top w:val="single" w:sz="4" w:space="0" w:color="auto"/>
              <w:left w:val="single" w:sz="4" w:space="0" w:color="auto"/>
              <w:bottom w:val="single" w:sz="4" w:space="0" w:color="auto"/>
              <w:right w:val="single" w:sz="4" w:space="0" w:color="auto"/>
            </w:tcBorders>
            <w:vAlign w:val="top"/>
          </w:tcPr>
          <w:p w14:paraId="1115D2DB" w14:textId="0DED37FD" w:rsidR="00A151D9" w:rsidRDefault="00542F2D" w:rsidP="00A151D9">
            <w:pPr>
              <w:pStyle w:val="ListParagraph"/>
              <w:numPr>
                <w:ilvl w:val="0"/>
                <w:numId w:val="25"/>
              </w:numPr>
              <w:ind w:left="454" w:right="113" w:hanging="357"/>
              <w:contextualSpacing w:val="0"/>
              <w:rPr>
                <w:rFonts w:cs="Arial"/>
                <w:color w:val="000000" w:themeColor="text1"/>
                <w:lang w:val="en-GB"/>
              </w:rPr>
            </w:pPr>
            <w:r>
              <w:rPr>
                <w:rFonts w:cs="Arial"/>
                <w:color w:val="000000" w:themeColor="text1"/>
                <w:lang w:val="en-GB"/>
              </w:rPr>
              <w:t>A</w:t>
            </w:r>
            <w:r w:rsidR="00B9571F">
              <w:rPr>
                <w:rFonts w:cs="Arial"/>
                <w:color w:val="000000" w:themeColor="text1"/>
                <w:lang w:val="en-GB"/>
              </w:rPr>
              <w:t>udit company shoul</w:t>
            </w:r>
            <w:r w:rsidR="00557454">
              <w:rPr>
                <w:rFonts w:cs="Arial"/>
                <w:color w:val="000000" w:themeColor="text1"/>
                <w:lang w:val="en-GB"/>
              </w:rPr>
              <w:t xml:space="preserve">d have a process for removing </w:t>
            </w:r>
            <w:r w:rsidR="00B9571F">
              <w:rPr>
                <w:rFonts w:cs="Arial"/>
                <w:color w:val="000000" w:themeColor="text1"/>
                <w:lang w:val="en-GB"/>
              </w:rPr>
              <w:t xml:space="preserve">an auditor </w:t>
            </w:r>
            <w:r w:rsidR="008B5F65">
              <w:rPr>
                <w:rFonts w:cs="Arial"/>
                <w:color w:val="000000" w:themeColor="text1"/>
                <w:lang w:val="en-GB"/>
              </w:rPr>
              <w:t>(</w:t>
            </w:r>
            <w:proofErr w:type="gramStart"/>
            <w:r w:rsidR="008B5F65">
              <w:rPr>
                <w:rFonts w:cs="Arial"/>
                <w:color w:val="000000" w:themeColor="text1"/>
                <w:lang w:val="en-GB"/>
              </w:rPr>
              <w:t>e.g.</w:t>
            </w:r>
            <w:proofErr w:type="gramEnd"/>
            <w:r w:rsidR="008B5F65">
              <w:rPr>
                <w:rFonts w:cs="Arial"/>
                <w:color w:val="000000" w:themeColor="text1"/>
                <w:lang w:val="en-GB"/>
              </w:rPr>
              <w:t xml:space="preserve"> for audit quality concerns or breach of conflict of interest requirements)</w:t>
            </w:r>
          </w:p>
        </w:tc>
        <w:tc>
          <w:tcPr>
            <w:tcW w:w="2987" w:type="pct"/>
            <w:tcBorders>
              <w:top w:val="single" w:sz="4" w:space="0" w:color="auto"/>
              <w:left w:val="single" w:sz="4" w:space="0" w:color="auto"/>
              <w:bottom w:val="single" w:sz="4" w:space="0" w:color="auto"/>
              <w:right w:val="single" w:sz="4" w:space="0" w:color="auto"/>
            </w:tcBorders>
            <w:vAlign w:val="top"/>
          </w:tcPr>
          <w:p w14:paraId="3CD13F28" w14:textId="411E8FF8" w:rsidR="00A151D9" w:rsidRDefault="00A151D9" w:rsidP="00A151D9">
            <w:pPr>
              <w:pStyle w:val="Tabletext"/>
              <w:keepNext/>
              <w:ind w:right="113"/>
              <w:jc w:val="center"/>
              <w:rPr>
                <w:rFonts w:ascii="Arial" w:hAnsi="Arial" w:cs="Arial"/>
                <w:i/>
                <w:iCs/>
              </w:rPr>
            </w:pPr>
          </w:p>
          <w:p w14:paraId="0D46DE79" w14:textId="120B33B9" w:rsidR="00A151D9" w:rsidRPr="00B9571F" w:rsidRDefault="00B9571F" w:rsidP="00B9571F">
            <w:pPr>
              <w:pStyle w:val="Tabletext"/>
              <w:keepNext/>
              <w:ind w:right="113"/>
              <w:jc w:val="center"/>
              <w:rPr>
                <w:rFonts w:ascii="Arial" w:hAnsi="Arial" w:cs="Arial"/>
                <w:i/>
                <w:iCs/>
              </w:rPr>
            </w:pPr>
            <w:r>
              <w:rPr>
                <w:rFonts w:ascii="Arial" w:hAnsi="Arial" w:cs="Arial"/>
                <w:i/>
                <w:iCs/>
              </w:rPr>
              <w:t>[</w:t>
            </w:r>
            <w:r w:rsidR="00B72884">
              <w:rPr>
                <w:rFonts w:ascii="Arial" w:hAnsi="Arial" w:cs="Arial"/>
                <w:i/>
                <w:iCs/>
              </w:rPr>
              <w:t>p</w:t>
            </w:r>
            <w:r>
              <w:rPr>
                <w:rFonts w:ascii="Arial" w:hAnsi="Arial" w:cs="Arial"/>
                <w:i/>
                <w:iCs/>
              </w:rPr>
              <w:t>ut down process for disbarring an auditor, including examples of reasons for disbarment]</w:t>
            </w:r>
          </w:p>
        </w:tc>
        <w:tc>
          <w:tcPr>
            <w:tcW w:w="691" w:type="pct"/>
            <w:tcBorders>
              <w:top w:val="single" w:sz="4" w:space="0" w:color="auto"/>
              <w:left w:val="single" w:sz="4" w:space="0" w:color="auto"/>
              <w:bottom w:val="single" w:sz="4" w:space="0" w:color="auto"/>
              <w:right w:val="single" w:sz="4" w:space="0" w:color="auto"/>
            </w:tcBorders>
            <w:vAlign w:val="top"/>
          </w:tcPr>
          <w:p w14:paraId="72D1834C" w14:textId="77777777" w:rsidR="00A151D9" w:rsidRPr="00E84CC1" w:rsidRDefault="00A151D9" w:rsidP="00B9571F">
            <w:pPr>
              <w:pStyle w:val="Tablebulletsub"/>
              <w:keepNext/>
              <w:numPr>
                <w:ilvl w:val="0"/>
                <w:numId w:val="0"/>
              </w:numPr>
              <w:ind w:right="113"/>
              <w:rPr>
                <w:rFonts w:ascii="Arial" w:hAnsi="Arial" w:cs="Arial"/>
              </w:rPr>
            </w:pPr>
          </w:p>
        </w:tc>
      </w:tr>
    </w:tbl>
    <w:p w14:paraId="6E265007" w14:textId="77777777" w:rsidR="00010259" w:rsidRDefault="00010259" w:rsidP="00924CFA">
      <w:pPr>
        <w:pStyle w:val="BodyText1"/>
        <w:rPr>
          <w:rFonts w:ascii="Arial" w:hAnsi="Arial" w:cs="Arial"/>
        </w:rPr>
      </w:pPr>
    </w:p>
    <w:p w14:paraId="524B9B1E" w14:textId="77777777" w:rsidR="00D917A2" w:rsidRDefault="00D917A2">
      <w:pPr>
        <w:rPr>
          <w:rFonts w:ascii="Arial" w:hAnsi="Arial" w:cs="Arial"/>
          <w:color w:val="FF0000"/>
          <w:sz w:val="28"/>
          <w:szCs w:val="28"/>
        </w:rPr>
      </w:pPr>
      <w:r>
        <w:rPr>
          <w:rFonts w:ascii="Arial" w:hAnsi="Arial" w:cs="Arial"/>
          <w:color w:val="FF0000"/>
          <w:sz w:val="28"/>
          <w:szCs w:val="28"/>
        </w:rPr>
        <w:br w:type="page"/>
      </w:r>
    </w:p>
    <w:p w14:paraId="787E9C1F" w14:textId="16478F27" w:rsidR="00010259" w:rsidRPr="001105B9" w:rsidRDefault="001105B9" w:rsidP="00924CFA">
      <w:pPr>
        <w:pStyle w:val="BodyText1"/>
        <w:rPr>
          <w:rFonts w:ascii="Arial" w:eastAsia="Times New Roman" w:hAnsi="Arial" w:cs="Arial"/>
          <w:color w:val="FF0000"/>
          <w:sz w:val="28"/>
          <w:szCs w:val="28"/>
        </w:rPr>
      </w:pPr>
      <w:r w:rsidRPr="001105B9">
        <w:rPr>
          <w:rFonts w:ascii="Arial" w:eastAsia="Times New Roman" w:hAnsi="Arial" w:cs="Arial"/>
          <w:color w:val="FF0000"/>
          <w:sz w:val="28"/>
          <w:szCs w:val="28"/>
        </w:rPr>
        <w:lastRenderedPageBreak/>
        <w:t xml:space="preserve">Section </w:t>
      </w:r>
      <w:r>
        <w:rPr>
          <w:rFonts w:ascii="Arial" w:eastAsia="Times New Roman" w:hAnsi="Arial" w:cs="Arial"/>
          <w:color w:val="FF0000"/>
          <w:sz w:val="28"/>
          <w:szCs w:val="28"/>
        </w:rPr>
        <w:t>D</w:t>
      </w:r>
      <w:r w:rsidRPr="001105B9">
        <w:rPr>
          <w:rFonts w:ascii="Arial" w:eastAsia="Times New Roman" w:hAnsi="Arial" w:cs="Arial"/>
          <w:color w:val="FF0000"/>
          <w:sz w:val="28"/>
          <w:szCs w:val="28"/>
        </w:rPr>
        <w:t>:</w:t>
      </w:r>
      <w:r w:rsidR="00EF0EB0">
        <w:rPr>
          <w:rFonts w:ascii="Arial" w:eastAsia="Times New Roman" w:hAnsi="Arial" w:cs="Arial"/>
          <w:color w:val="FF0000"/>
          <w:sz w:val="28"/>
          <w:szCs w:val="28"/>
        </w:rPr>
        <w:t xml:space="preserve"> Experience of </w:t>
      </w:r>
      <w:r w:rsidR="003118E9">
        <w:rPr>
          <w:rFonts w:ascii="Arial" w:eastAsia="Times New Roman" w:hAnsi="Arial" w:cs="Arial"/>
          <w:color w:val="FF0000"/>
          <w:sz w:val="28"/>
          <w:szCs w:val="28"/>
        </w:rPr>
        <w:t>a</w:t>
      </w:r>
      <w:r w:rsidR="008565A9">
        <w:rPr>
          <w:rFonts w:ascii="Arial" w:eastAsia="Times New Roman" w:hAnsi="Arial" w:cs="Arial"/>
          <w:color w:val="FF0000"/>
          <w:sz w:val="28"/>
          <w:szCs w:val="28"/>
        </w:rPr>
        <w:t xml:space="preserve">udit </w:t>
      </w:r>
      <w:r w:rsidR="003118E9">
        <w:rPr>
          <w:rFonts w:ascii="Arial" w:eastAsia="Times New Roman" w:hAnsi="Arial" w:cs="Arial"/>
          <w:color w:val="FF0000"/>
          <w:sz w:val="28"/>
          <w:szCs w:val="28"/>
        </w:rPr>
        <w:t>c</w:t>
      </w:r>
      <w:r w:rsidR="008565A9">
        <w:rPr>
          <w:rFonts w:ascii="Arial" w:eastAsia="Times New Roman" w:hAnsi="Arial" w:cs="Arial"/>
          <w:color w:val="FF0000"/>
          <w:sz w:val="28"/>
          <w:szCs w:val="28"/>
        </w:rPr>
        <w:t>ompany</w:t>
      </w:r>
      <w:r w:rsidR="00B40394">
        <w:rPr>
          <w:rFonts w:ascii="Arial" w:eastAsia="Times New Roman" w:hAnsi="Arial" w:cs="Arial"/>
          <w:color w:val="FF0000"/>
          <w:sz w:val="28"/>
          <w:szCs w:val="28"/>
        </w:rPr>
        <w:t xml:space="preserve"> and auditors </w:t>
      </w:r>
    </w:p>
    <w:p w14:paraId="08A567E1" w14:textId="77777777" w:rsidR="00010259" w:rsidRDefault="00010259" w:rsidP="00924CFA">
      <w:pPr>
        <w:pStyle w:val="BodyText1"/>
        <w:rPr>
          <w:rFonts w:ascii="Arial" w:hAnsi="Arial" w:cs="Arial"/>
        </w:rPr>
      </w:pPr>
    </w:p>
    <w:tbl>
      <w:tblPr>
        <w:tblStyle w:val="KPMGtable"/>
        <w:tblW w:w="5000" w:type="pct"/>
        <w:tblBorders>
          <w:bottom w:val="single" w:sz="4" w:space="0" w:color="409DAD"/>
        </w:tblBorders>
        <w:tblLook w:val="04A0" w:firstRow="1" w:lastRow="0" w:firstColumn="1" w:lastColumn="0" w:noHBand="0" w:noVBand="1"/>
      </w:tblPr>
      <w:tblGrid>
        <w:gridCol w:w="3689"/>
        <w:gridCol w:w="8336"/>
        <w:gridCol w:w="1928"/>
      </w:tblGrid>
      <w:tr w:rsidR="002A4C74" w:rsidRPr="00E84CC1" w14:paraId="6E01350C" w14:textId="77777777" w:rsidTr="00473F16">
        <w:trPr>
          <w:cnfStyle w:val="100000000000" w:firstRow="1" w:lastRow="0" w:firstColumn="0" w:lastColumn="0" w:oddVBand="0" w:evenVBand="0" w:oddHBand="0" w:evenHBand="0" w:firstRowFirstColumn="0" w:firstRowLastColumn="0" w:lastRowFirstColumn="0" w:lastRowLastColumn="0"/>
          <w:trHeight w:val="381"/>
          <w:tblHeader/>
        </w:trPr>
        <w:tc>
          <w:tcPr>
            <w:tcW w:w="1322" w:type="pct"/>
            <w:tcBorders>
              <w:bottom w:val="single" w:sz="4" w:space="0" w:color="auto"/>
              <w:right w:val="single" w:sz="2" w:space="0" w:color="000000" w:themeColor="text1"/>
            </w:tcBorders>
            <w:shd w:val="clear" w:color="auto" w:fill="747678" w:themeFill="background2"/>
            <w:vAlign w:val="top"/>
          </w:tcPr>
          <w:p w14:paraId="4A17D1AC" w14:textId="41ADE3E7" w:rsidR="002A4C74" w:rsidRPr="00E84CC1" w:rsidRDefault="000C657E" w:rsidP="00227A16">
            <w:pPr>
              <w:pStyle w:val="Tableheadingleft"/>
              <w:ind w:left="113"/>
              <w:rPr>
                <w:rFonts w:ascii="Arial" w:hAnsi="Arial"/>
              </w:rPr>
            </w:pPr>
            <w:r>
              <w:rPr>
                <w:rFonts w:ascii="Arial" w:hAnsi="Arial"/>
              </w:rPr>
              <w:t>E</w:t>
            </w:r>
            <w:r w:rsidR="007323E5">
              <w:rPr>
                <w:rFonts w:ascii="Arial" w:hAnsi="Arial"/>
              </w:rPr>
              <w:t>ncourage</w:t>
            </w:r>
            <w:r w:rsidR="007323E5" w:rsidRPr="00BC52FB">
              <w:rPr>
                <w:rFonts w:ascii="Arial" w:hAnsi="Arial"/>
              </w:rPr>
              <w:t>d</w:t>
            </w:r>
          </w:p>
        </w:tc>
        <w:tc>
          <w:tcPr>
            <w:tcW w:w="2987" w:type="pct"/>
            <w:tcBorders>
              <w:left w:val="single" w:sz="2" w:space="0" w:color="000000" w:themeColor="text1"/>
              <w:bottom w:val="single" w:sz="4" w:space="0" w:color="auto"/>
              <w:right w:val="single" w:sz="4" w:space="0" w:color="000000" w:themeColor="text1"/>
            </w:tcBorders>
            <w:shd w:val="clear" w:color="auto" w:fill="747678" w:themeFill="background2"/>
            <w:vAlign w:val="top"/>
          </w:tcPr>
          <w:p w14:paraId="0ED39BB7" w14:textId="499CF86F" w:rsidR="002A4C74" w:rsidRPr="00E84CC1" w:rsidRDefault="003B6D29" w:rsidP="00227A16">
            <w:pPr>
              <w:pStyle w:val="Tableheadingleft"/>
              <w:ind w:left="113"/>
              <w:rPr>
                <w:rFonts w:ascii="Arial" w:hAnsi="Arial"/>
              </w:rPr>
            </w:pPr>
            <w:r>
              <w:rPr>
                <w:rFonts w:ascii="Arial" w:hAnsi="Arial"/>
              </w:rPr>
              <w:t>Audit</w:t>
            </w:r>
            <w:r w:rsidR="002A4C74">
              <w:rPr>
                <w:rFonts w:ascii="Arial" w:hAnsi="Arial"/>
              </w:rPr>
              <w:t xml:space="preserve"> response</w:t>
            </w:r>
          </w:p>
        </w:tc>
        <w:tc>
          <w:tcPr>
            <w:tcW w:w="691" w:type="pct"/>
            <w:tcBorders>
              <w:left w:val="single" w:sz="4" w:space="0" w:color="000000" w:themeColor="text1"/>
              <w:bottom w:val="single" w:sz="4" w:space="0" w:color="auto"/>
              <w:right w:val="single" w:sz="4" w:space="0" w:color="auto"/>
            </w:tcBorders>
            <w:shd w:val="clear" w:color="auto" w:fill="747678" w:themeFill="background2"/>
            <w:vAlign w:val="top"/>
          </w:tcPr>
          <w:p w14:paraId="670961FE" w14:textId="254FEED2" w:rsidR="002A4C74" w:rsidRPr="00E84CC1" w:rsidRDefault="002A4C74" w:rsidP="00227A16">
            <w:pPr>
              <w:pStyle w:val="Tableheadingleft"/>
              <w:ind w:left="113"/>
              <w:rPr>
                <w:rFonts w:ascii="Arial" w:hAnsi="Arial"/>
              </w:rPr>
            </w:pPr>
            <w:r>
              <w:rPr>
                <w:rFonts w:ascii="Arial" w:hAnsi="Arial"/>
              </w:rPr>
              <w:t>LME comments</w:t>
            </w:r>
          </w:p>
        </w:tc>
      </w:tr>
      <w:tr w:rsidR="002A4C74" w:rsidRPr="00E84CC1" w14:paraId="6D689B4E" w14:textId="77777777" w:rsidTr="00B008B9">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3F5CFD27" w14:textId="749BAC81" w:rsidR="002A4C74" w:rsidRPr="005B46B4" w:rsidRDefault="00ED4C54" w:rsidP="00B008B9">
            <w:pPr>
              <w:pStyle w:val="Tablebulletsub"/>
              <w:keepNext/>
              <w:numPr>
                <w:ilvl w:val="0"/>
                <w:numId w:val="0"/>
              </w:numPr>
              <w:ind w:left="539" w:right="113"/>
              <w:rPr>
                <w:rFonts w:asciiTheme="majorHAnsi" w:eastAsia="Times New Roman" w:hAnsiTheme="majorHAnsi" w:cstheme="majorHAnsi"/>
                <w:b/>
                <w:bCs/>
                <w:color w:val="1F497D"/>
                <w:szCs w:val="24"/>
              </w:rPr>
            </w:pPr>
            <w:r w:rsidRPr="00ED4C54">
              <w:rPr>
                <w:rFonts w:asciiTheme="majorHAnsi" w:eastAsia="Times New Roman" w:hAnsiTheme="majorHAnsi" w:cstheme="majorHAnsi"/>
                <w:b/>
                <w:bCs/>
                <w:color w:val="1F497D"/>
                <w:szCs w:val="24"/>
              </w:rPr>
              <w:t xml:space="preserve">Evidence of </w:t>
            </w:r>
            <w:r w:rsidR="005A5C02">
              <w:rPr>
                <w:rFonts w:asciiTheme="majorHAnsi" w:eastAsia="Times New Roman" w:hAnsiTheme="majorHAnsi" w:cstheme="majorHAnsi"/>
                <w:b/>
                <w:bCs/>
                <w:color w:val="1F497D"/>
                <w:szCs w:val="24"/>
              </w:rPr>
              <w:t xml:space="preserve">audit company </w:t>
            </w:r>
            <w:r w:rsidRPr="00ED4C54">
              <w:rPr>
                <w:rFonts w:asciiTheme="majorHAnsi" w:eastAsia="Times New Roman" w:hAnsiTheme="majorHAnsi" w:cstheme="majorHAnsi"/>
                <w:b/>
                <w:bCs/>
                <w:color w:val="1F497D"/>
                <w:szCs w:val="24"/>
              </w:rPr>
              <w:t>experience</w:t>
            </w:r>
          </w:p>
        </w:tc>
      </w:tr>
      <w:tr w:rsidR="002A4C74" w:rsidRPr="00E84CC1" w14:paraId="78EFE820"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7E9699E2" w14:textId="07AC618E" w:rsidR="002A4C74" w:rsidRPr="006A7DF0" w:rsidRDefault="00542F2D" w:rsidP="006A7DF0">
            <w:pPr>
              <w:pStyle w:val="ListParagraph"/>
              <w:numPr>
                <w:ilvl w:val="0"/>
                <w:numId w:val="33"/>
              </w:numPr>
              <w:ind w:left="453" w:right="113" w:hanging="357"/>
              <w:rPr>
                <w:rFonts w:cs="Arial"/>
                <w:color w:val="000000" w:themeColor="text1"/>
              </w:rPr>
            </w:pPr>
            <w:r>
              <w:rPr>
                <w:rFonts w:cs="Arial"/>
                <w:color w:val="000000" w:themeColor="text1"/>
              </w:rPr>
              <w:t>A</w:t>
            </w:r>
            <w:r w:rsidR="001D1A04">
              <w:rPr>
                <w:rFonts w:cs="Arial"/>
                <w:color w:val="000000" w:themeColor="text1"/>
              </w:rPr>
              <w:t>udit company should provide e</w:t>
            </w:r>
            <w:r w:rsidR="00196E90" w:rsidRPr="00196E90">
              <w:rPr>
                <w:rFonts w:cs="Arial"/>
                <w:color w:val="000000" w:themeColor="text1"/>
              </w:rPr>
              <w:t xml:space="preserve">xamples of audits and services offered in the relevant </w:t>
            </w:r>
            <w:r w:rsidR="00196E90">
              <w:rPr>
                <w:rFonts w:cs="Arial"/>
                <w:color w:val="000000" w:themeColor="text1"/>
              </w:rPr>
              <w:t>metals s</w:t>
            </w:r>
            <w:r w:rsidR="00196E90" w:rsidRPr="00196E90">
              <w:rPr>
                <w:rFonts w:cs="Arial"/>
                <w:color w:val="000000" w:themeColor="text1"/>
              </w:rPr>
              <w:t xml:space="preserve">ectors </w:t>
            </w:r>
            <w:r w:rsidR="00196E90">
              <w:rPr>
                <w:rFonts w:cs="Arial"/>
                <w:color w:val="000000" w:themeColor="text1"/>
              </w:rPr>
              <w:t>related to</w:t>
            </w:r>
            <w:r w:rsidR="005C2AD7">
              <w:rPr>
                <w:rFonts w:cs="Arial"/>
                <w:color w:val="000000" w:themeColor="text1"/>
              </w:rPr>
              <w:t xml:space="preserve"> the </w:t>
            </w:r>
            <w:r w:rsidR="005C2AD7">
              <w:rPr>
                <w:rFonts w:cs="Arial"/>
                <w:i/>
                <w:iCs/>
              </w:rPr>
              <w:t>OECD</w:t>
            </w:r>
            <w:r w:rsidR="005C2AD7" w:rsidRPr="00EB1319">
              <w:rPr>
                <w:rFonts w:cs="Arial"/>
                <w:i/>
                <w:iCs/>
              </w:rPr>
              <w:t xml:space="preserve"> Due Diligence Guidance for Responsible Supply Chain</w:t>
            </w:r>
            <w:r w:rsidR="005C2AD7">
              <w:rPr>
                <w:rFonts w:cs="Arial"/>
                <w:i/>
                <w:iCs/>
              </w:rPr>
              <w:t>s</w:t>
            </w:r>
            <w:r w:rsidR="005C2AD7" w:rsidRPr="00EB1319">
              <w:rPr>
                <w:rFonts w:cs="Arial"/>
                <w:i/>
                <w:iCs/>
              </w:rPr>
              <w:t xml:space="preserve"> of Minerals from Conflict-Affected and High-Risk Areas</w:t>
            </w:r>
            <w:r w:rsidR="005C2AD7">
              <w:rPr>
                <w:rFonts w:cs="Arial"/>
                <w:i/>
                <w:iCs/>
              </w:rPr>
              <w:t xml:space="preserve"> (“OECD Guidance”</w:t>
            </w:r>
            <w:r w:rsidR="003118E9">
              <w:rPr>
                <w:rFonts w:cs="Arial"/>
                <w:i/>
                <w:iCs/>
              </w:rPr>
              <w:t>)</w:t>
            </w:r>
            <w:r w:rsidR="00E40F58">
              <w:rPr>
                <w:rFonts w:cs="Arial"/>
                <w:color w:val="000000" w:themeColor="text1"/>
              </w:rPr>
              <w:t xml:space="preserve">, including 3TG and Gold (additionally any other services in </w:t>
            </w:r>
            <w:proofErr w:type="spellStart"/>
            <w:r w:rsidR="00E40F58">
              <w:rPr>
                <w:rFonts w:cs="Arial"/>
                <w:color w:val="000000" w:themeColor="text1"/>
              </w:rPr>
              <w:t>aluminium</w:t>
            </w:r>
            <w:proofErr w:type="spellEnd"/>
            <w:r w:rsidR="003118E9">
              <w:rPr>
                <w:rFonts w:cs="Arial"/>
                <w:color w:val="000000" w:themeColor="text1"/>
              </w:rPr>
              <w:t xml:space="preserve"> (and alloys)</w:t>
            </w:r>
            <w:r w:rsidR="00E40F58">
              <w:rPr>
                <w:rFonts w:cs="Arial"/>
                <w:color w:val="000000" w:themeColor="text1"/>
              </w:rPr>
              <w:t>, copper, nickel, lead</w:t>
            </w:r>
            <w:r w:rsidR="003118E9">
              <w:rPr>
                <w:rFonts w:cs="Arial"/>
                <w:color w:val="000000" w:themeColor="text1"/>
              </w:rPr>
              <w:t xml:space="preserve">, </w:t>
            </w:r>
            <w:proofErr w:type="gramStart"/>
            <w:r w:rsidR="003118E9">
              <w:rPr>
                <w:rFonts w:cs="Arial"/>
                <w:color w:val="000000" w:themeColor="text1"/>
              </w:rPr>
              <w:t>zinc</w:t>
            </w:r>
            <w:proofErr w:type="gramEnd"/>
            <w:r w:rsidR="00E40F58">
              <w:rPr>
                <w:rFonts w:cs="Arial"/>
                <w:color w:val="000000" w:themeColor="text1"/>
              </w:rPr>
              <w:t xml:space="preserve"> and cobalt)</w:t>
            </w:r>
            <w:r w:rsidR="00196E90">
              <w:rPr>
                <w:rFonts w:cs="Arial"/>
                <w:color w:val="000000" w:themeColor="text1"/>
              </w:rPr>
              <w:t xml:space="preserve"> </w:t>
            </w:r>
          </w:p>
        </w:tc>
        <w:tc>
          <w:tcPr>
            <w:tcW w:w="2987" w:type="pct"/>
            <w:tcBorders>
              <w:top w:val="single" w:sz="4" w:space="0" w:color="auto"/>
              <w:left w:val="single" w:sz="4" w:space="0" w:color="auto"/>
              <w:bottom w:val="single" w:sz="4" w:space="0" w:color="auto"/>
              <w:right w:val="single" w:sz="4" w:space="0" w:color="auto"/>
            </w:tcBorders>
            <w:vAlign w:val="top"/>
          </w:tcPr>
          <w:p w14:paraId="71706D55" w14:textId="77777777" w:rsidR="00196E90" w:rsidRDefault="00196E90" w:rsidP="005F71AD">
            <w:pPr>
              <w:pStyle w:val="Tabletext"/>
              <w:keepNext/>
              <w:ind w:right="113"/>
              <w:jc w:val="center"/>
              <w:rPr>
                <w:rFonts w:ascii="Arial" w:hAnsi="Arial" w:cs="Arial"/>
                <w:i/>
                <w:iCs/>
              </w:rPr>
            </w:pPr>
          </w:p>
          <w:p w14:paraId="729A7ACB" w14:textId="011F5530" w:rsidR="002A4C74" w:rsidRPr="00E84CC1" w:rsidRDefault="00196E90" w:rsidP="005F71AD">
            <w:pPr>
              <w:pStyle w:val="Tabletext"/>
              <w:keepNext/>
              <w:ind w:right="113"/>
              <w:jc w:val="center"/>
              <w:rPr>
                <w:rFonts w:ascii="Arial" w:hAnsi="Arial" w:cs="Arial"/>
              </w:rPr>
            </w:pPr>
            <w:r w:rsidRPr="00196E90">
              <w:rPr>
                <w:rFonts w:ascii="Arial" w:hAnsi="Arial" w:cs="Arial"/>
                <w:i/>
                <w:iCs/>
              </w:rPr>
              <w:t xml:space="preserve">[put down examples of previous audits </w:t>
            </w:r>
            <w:proofErr w:type="gramStart"/>
            <w:r w:rsidRPr="00196E90">
              <w:rPr>
                <w:rFonts w:ascii="Arial" w:hAnsi="Arial" w:cs="Arial"/>
                <w:i/>
                <w:iCs/>
              </w:rPr>
              <w:t>e.g.</w:t>
            </w:r>
            <w:proofErr w:type="gramEnd"/>
            <w:r w:rsidRPr="00196E90">
              <w:rPr>
                <w:rFonts w:ascii="Arial" w:hAnsi="Arial" w:cs="Arial"/>
                <w:i/>
                <w:iCs/>
              </w:rPr>
              <w:t xml:space="preserve"> audit logs, testimonials, promotional material</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2B65BC27" w14:textId="77777777" w:rsidR="002A4C74" w:rsidRPr="00E84CC1" w:rsidRDefault="002A4C74" w:rsidP="00B008B9">
            <w:pPr>
              <w:pStyle w:val="Tablebulletsub"/>
              <w:keepNext/>
              <w:numPr>
                <w:ilvl w:val="0"/>
                <w:numId w:val="0"/>
              </w:numPr>
              <w:ind w:left="539" w:right="113"/>
              <w:rPr>
                <w:rFonts w:ascii="Arial" w:hAnsi="Arial" w:cs="Arial"/>
              </w:rPr>
            </w:pPr>
          </w:p>
        </w:tc>
      </w:tr>
      <w:tr w:rsidR="002B44A0" w:rsidRPr="00E84CC1" w14:paraId="45D74B7C"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452574A4" w14:textId="5E825C74" w:rsidR="002B44A0" w:rsidRPr="006A7DF0" w:rsidRDefault="00BA7E65" w:rsidP="001D1A04">
            <w:pPr>
              <w:pStyle w:val="ListParagraph"/>
              <w:numPr>
                <w:ilvl w:val="0"/>
                <w:numId w:val="33"/>
              </w:numPr>
              <w:ind w:left="453" w:right="113" w:hanging="357"/>
              <w:rPr>
                <w:rFonts w:cs="Arial"/>
                <w:color w:val="000000" w:themeColor="text1"/>
                <w:lang w:val="en-GB"/>
              </w:rPr>
            </w:pPr>
            <w:r>
              <w:rPr>
                <w:rFonts w:cs="Arial"/>
                <w:color w:val="000000" w:themeColor="text1"/>
                <w:lang w:val="en-GB"/>
              </w:rPr>
              <w:t>Audit company should list all e</w:t>
            </w:r>
            <w:r w:rsidRPr="00BA7E65">
              <w:rPr>
                <w:rFonts w:cs="Arial"/>
                <w:color w:val="000000" w:themeColor="text1"/>
                <w:lang w:val="en-GB"/>
              </w:rPr>
              <w:t xml:space="preserve">xternal </w:t>
            </w:r>
            <w:r>
              <w:rPr>
                <w:rFonts w:cs="Arial"/>
                <w:color w:val="000000" w:themeColor="text1"/>
                <w:lang w:val="en-GB"/>
              </w:rPr>
              <w:t>q</w:t>
            </w:r>
            <w:r w:rsidRPr="00BA7E65">
              <w:rPr>
                <w:rFonts w:cs="Arial"/>
                <w:color w:val="000000" w:themeColor="text1"/>
                <w:lang w:val="en-GB"/>
              </w:rPr>
              <w:t>ualifications relating to auditing activities</w:t>
            </w:r>
            <w:r w:rsidR="00D917A2">
              <w:rPr>
                <w:rFonts w:cs="Arial"/>
                <w:color w:val="000000" w:themeColor="text1"/>
                <w:lang w:val="en-GB"/>
              </w:rPr>
              <w:t xml:space="preserve"> at a company level</w:t>
            </w:r>
          </w:p>
        </w:tc>
        <w:tc>
          <w:tcPr>
            <w:tcW w:w="2987" w:type="pct"/>
            <w:tcBorders>
              <w:top w:val="single" w:sz="4" w:space="0" w:color="auto"/>
              <w:left w:val="single" w:sz="4" w:space="0" w:color="auto"/>
              <w:bottom w:val="single" w:sz="4" w:space="0" w:color="auto"/>
              <w:right w:val="single" w:sz="4" w:space="0" w:color="auto"/>
            </w:tcBorders>
            <w:vAlign w:val="top"/>
          </w:tcPr>
          <w:p w14:paraId="0C86DAA1" w14:textId="77777777" w:rsidR="002B44A0" w:rsidRPr="00BD380E" w:rsidRDefault="002B44A0" w:rsidP="00A25053">
            <w:pPr>
              <w:pStyle w:val="Tabletext"/>
              <w:keepNext/>
              <w:ind w:right="113"/>
              <w:jc w:val="center"/>
              <w:rPr>
                <w:rFonts w:ascii="Arial" w:hAnsi="Arial" w:cs="Arial"/>
                <w:i/>
                <w:iCs/>
              </w:rPr>
            </w:pPr>
          </w:p>
          <w:p w14:paraId="48F897DC" w14:textId="021374DC" w:rsidR="00BD380E" w:rsidRPr="00E84CC1" w:rsidRDefault="00BD380E" w:rsidP="00A25053">
            <w:pPr>
              <w:pStyle w:val="Tabletext"/>
              <w:keepNext/>
              <w:ind w:right="113"/>
              <w:jc w:val="center"/>
              <w:rPr>
                <w:rFonts w:ascii="Arial" w:hAnsi="Arial" w:cs="Arial"/>
              </w:rPr>
            </w:pPr>
            <w:r w:rsidRPr="00BD380E">
              <w:rPr>
                <w:rFonts w:ascii="Arial" w:hAnsi="Arial" w:cs="Arial"/>
                <w:i/>
                <w:iCs/>
              </w:rPr>
              <w:t xml:space="preserve">[put down any external qualifications of audit company or auditor </w:t>
            </w:r>
            <w:proofErr w:type="gramStart"/>
            <w:r w:rsidRPr="00BD380E">
              <w:rPr>
                <w:rFonts w:ascii="Arial" w:hAnsi="Arial" w:cs="Arial"/>
                <w:i/>
                <w:iCs/>
              </w:rPr>
              <w:t>e.g.</w:t>
            </w:r>
            <w:proofErr w:type="gramEnd"/>
            <w:r w:rsidRPr="00BD380E">
              <w:rPr>
                <w:rFonts w:ascii="Arial" w:hAnsi="Arial" w:cs="Arial"/>
                <w:i/>
                <w:iCs/>
              </w:rPr>
              <w:t xml:space="preserve"> ISO/IEC 17021, ISO 19011, ISO 9001, ISO 14001, SA 8000, OHSAS 18001</w:t>
            </w:r>
            <w:r w:rsidR="008A78B4">
              <w:rPr>
                <w:rFonts w:ascii="Arial" w:hAnsi="Arial" w:cs="Arial"/>
                <w:i/>
                <w:iCs/>
              </w:rPr>
              <w:t>, ISAE 3000,</w:t>
            </w:r>
            <w:r w:rsidR="000B2176">
              <w:rPr>
                <w:rFonts w:ascii="Arial" w:hAnsi="Arial" w:cs="Arial"/>
                <w:i/>
                <w:iCs/>
              </w:rPr>
              <w:t xml:space="preserve"> A1000AS</w:t>
            </w:r>
            <w:r w:rsidR="008A78B4">
              <w:rPr>
                <w:rFonts w:ascii="Arial" w:hAnsi="Arial" w:cs="Arial"/>
                <w:i/>
                <w:iCs/>
              </w:rPr>
              <w:t xml:space="preserve"> or APSCA membership</w:t>
            </w:r>
            <w:r w:rsidRPr="00BD380E">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03E6BC6D" w14:textId="77777777" w:rsidR="002B44A0" w:rsidRPr="00E84CC1" w:rsidRDefault="002B44A0" w:rsidP="002B44A0">
            <w:pPr>
              <w:pStyle w:val="Tablebulletsub"/>
              <w:keepNext/>
              <w:numPr>
                <w:ilvl w:val="0"/>
                <w:numId w:val="0"/>
              </w:numPr>
              <w:ind w:left="539" w:right="113"/>
              <w:rPr>
                <w:rFonts w:ascii="Arial" w:hAnsi="Arial" w:cs="Arial"/>
              </w:rPr>
            </w:pPr>
          </w:p>
        </w:tc>
      </w:tr>
      <w:tr w:rsidR="000C657E" w:rsidRPr="00E84CC1" w14:paraId="353DB218"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3D302620" w14:textId="0E03EB78" w:rsidR="000C657E" w:rsidRDefault="000C657E" w:rsidP="001D1A04">
            <w:pPr>
              <w:pStyle w:val="ListParagraph"/>
              <w:numPr>
                <w:ilvl w:val="0"/>
                <w:numId w:val="33"/>
              </w:numPr>
              <w:ind w:left="453" w:right="113" w:hanging="357"/>
              <w:rPr>
                <w:rFonts w:cs="Arial"/>
                <w:color w:val="000000" w:themeColor="text1"/>
                <w:lang w:val="en-GB"/>
              </w:rPr>
            </w:pPr>
            <w:r>
              <w:rPr>
                <w:rFonts w:cs="Arial"/>
                <w:color w:val="000000" w:themeColor="text1"/>
                <w:lang w:val="en-GB"/>
              </w:rPr>
              <w:t>Audit company should list if they are accredited under formal accreditation programs</w:t>
            </w:r>
          </w:p>
        </w:tc>
        <w:tc>
          <w:tcPr>
            <w:tcW w:w="2987" w:type="pct"/>
            <w:tcBorders>
              <w:top w:val="single" w:sz="4" w:space="0" w:color="auto"/>
              <w:left w:val="single" w:sz="4" w:space="0" w:color="auto"/>
              <w:bottom w:val="single" w:sz="4" w:space="0" w:color="auto"/>
              <w:right w:val="single" w:sz="4" w:space="0" w:color="auto"/>
            </w:tcBorders>
            <w:vAlign w:val="top"/>
          </w:tcPr>
          <w:p w14:paraId="27E83FA3" w14:textId="77777777" w:rsidR="000C657E" w:rsidRDefault="000C657E" w:rsidP="00A25053">
            <w:pPr>
              <w:pStyle w:val="Tabletext"/>
              <w:keepNext/>
              <w:ind w:right="113"/>
              <w:jc w:val="center"/>
              <w:rPr>
                <w:rFonts w:ascii="Arial" w:hAnsi="Arial" w:cs="Arial"/>
                <w:i/>
                <w:iCs/>
              </w:rPr>
            </w:pPr>
          </w:p>
          <w:p w14:paraId="7B337EA0" w14:textId="72811B35" w:rsidR="000C657E" w:rsidRPr="00BD380E" w:rsidRDefault="000C657E" w:rsidP="000C657E">
            <w:pPr>
              <w:pStyle w:val="Tabletext"/>
              <w:keepNext/>
              <w:ind w:right="113"/>
              <w:jc w:val="center"/>
              <w:rPr>
                <w:rFonts w:ascii="Arial" w:hAnsi="Arial" w:cs="Arial"/>
                <w:i/>
                <w:iCs/>
              </w:rPr>
            </w:pPr>
            <w:r w:rsidRPr="00BD380E">
              <w:rPr>
                <w:rFonts w:ascii="Arial" w:hAnsi="Arial" w:cs="Arial"/>
                <w:i/>
                <w:iCs/>
              </w:rPr>
              <w:t xml:space="preserve">[put down any </w:t>
            </w:r>
            <w:r>
              <w:rPr>
                <w:rFonts w:ascii="Arial" w:hAnsi="Arial" w:cs="Arial"/>
                <w:i/>
                <w:iCs/>
              </w:rPr>
              <w:t>accreditation</w:t>
            </w:r>
            <w:r w:rsidRPr="00BD380E">
              <w:rPr>
                <w:rFonts w:ascii="Arial" w:hAnsi="Arial" w:cs="Arial"/>
                <w:i/>
                <w:iCs/>
              </w:rPr>
              <w:t xml:space="preserve"> of audit company</w:t>
            </w:r>
            <w:r w:rsidR="00B53ED4">
              <w:rPr>
                <w:rFonts w:ascii="Arial" w:hAnsi="Arial" w:cs="Arial"/>
                <w:i/>
                <w:iCs/>
              </w:rPr>
              <w:t xml:space="preserve"> or forum</w:t>
            </w:r>
            <w:r w:rsidRPr="00BD380E">
              <w:rPr>
                <w:rFonts w:ascii="Arial" w:hAnsi="Arial" w:cs="Arial"/>
                <w:i/>
                <w:iCs/>
              </w:rPr>
              <w:t xml:space="preserve"> </w:t>
            </w:r>
            <w:proofErr w:type="gramStart"/>
            <w:r>
              <w:rPr>
                <w:rFonts w:ascii="Arial" w:hAnsi="Arial" w:cs="Arial"/>
                <w:i/>
                <w:iCs/>
              </w:rPr>
              <w:t>e.g.</w:t>
            </w:r>
            <w:proofErr w:type="gramEnd"/>
            <w:r>
              <w:rPr>
                <w:rFonts w:ascii="Arial" w:hAnsi="Arial" w:cs="Arial"/>
                <w:i/>
                <w:iCs/>
              </w:rPr>
              <w:t xml:space="preserve"> </w:t>
            </w:r>
            <w:r w:rsidR="00B53ED4" w:rsidRPr="00B53ED4">
              <w:rPr>
                <w:rFonts w:ascii="Arial" w:hAnsi="Arial" w:cs="Arial"/>
                <w:i/>
                <w:iCs/>
              </w:rPr>
              <w:t>International Accreditation Forum</w:t>
            </w:r>
            <w:r w:rsidR="00B53ED4">
              <w:rPr>
                <w:rFonts w:ascii="Arial" w:hAnsi="Arial" w:cs="Arial"/>
                <w:i/>
                <w:iCs/>
              </w:rPr>
              <w:t>, the</w:t>
            </w:r>
            <w:r w:rsidR="00B53ED4" w:rsidRPr="00B53ED4">
              <w:rPr>
                <w:rFonts w:ascii="Arial" w:hAnsi="Arial" w:cs="Arial"/>
                <w:i/>
                <w:iCs/>
              </w:rPr>
              <w:t xml:space="preserve"> </w:t>
            </w:r>
            <w:r>
              <w:rPr>
                <w:rFonts w:ascii="Arial" w:hAnsi="Arial" w:cs="Arial"/>
                <w:i/>
                <w:iCs/>
              </w:rPr>
              <w:t>ASI, RJC, ITSCI etc]</w:t>
            </w:r>
          </w:p>
        </w:tc>
        <w:tc>
          <w:tcPr>
            <w:tcW w:w="691" w:type="pct"/>
            <w:tcBorders>
              <w:top w:val="single" w:sz="4" w:space="0" w:color="auto"/>
              <w:left w:val="single" w:sz="4" w:space="0" w:color="auto"/>
              <w:bottom w:val="single" w:sz="4" w:space="0" w:color="auto"/>
              <w:right w:val="single" w:sz="4" w:space="0" w:color="auto"/>
            </w:tcBorders>
            <w:vAlign w:val="top"/>
          </w:tcPr>
          <w:p w14:paraId="018DBAA3" w14:textId="77777777" w:rsidR="000C657E" w:rsidRPr="00E84CC1" w:rsidRDefault="000C657E" w:rsidP="002B44A0">
            <w:pPr>
              <w:pStyle w:val="Tablebulletsub"/>
              <w:keepNext/>
              <w:numPr>
                <w:ilvl w:val="0"/>
                <w:numId w:val="0"/>
              </w:numPr>
              <w:ind w:left="539" w:right="113"/>
              <w:rPr>
                <w:rFonts w:ascii="Arial" w:hAnsi="Arial" w:cs="Arial"/>
              </w:rPr>
            </w:pPr>
          </w:p>
        </w:tc>
      </w:tr>
      <w:tr w:rsidR="002B44A0" w:rsidRPr="00E84CC1" w14:paraId="7D836BC9"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3DBB226C" w14:textId="0573D1E2" w:rsidR="002B44A0" w:rsidRPr="001D1A04" w:rsidRDefault="00DE70EF" w:rsidP="001D1A04">
            <w:pPr>
              <w:pStyle w:val="ListParagraph"/>
              <w:numPr>
                <w:ilvl w:val="0"/>
                <w:numId w:val="33"/>
              </w:numPr>
              <w:ind w:left="453" w:right="113" w:hanging="357"/>
              <w:rPr>
                <w:rFonts w:cs="Arial"/>
                <w:color w:val="000000" w:themeColor="text1"/>
              </w:rPr>
            </w:pPr>
            <w:r>
              <w:rPr>
                <w:rFonts w:cs="Arial"/>
                <w:color w:val="000000" w:themeColor="text1"/>
              </w:rPr>
              <w:t xml:space="preserve">Audit company should provide evidence that they are aware of the applicable </w:t>
            </w:r>
            <w:r w:rsidRPr="00DE70EF">
              <w:rPr>
                <w:rFonts w:cs="Arial"/>
                <w:color w:val="000000" w:themeColor="text1"/>
              </w:rPr>
              <w:t>laws and regulations in auditing jurisdictions</w:t>
            </w:r>
          </w:p>
        </w:tc>
        <w:tc>
          <w:tcPr>
            <w:tcW w:w="2987" w:type="pct"/>
            <w:tcBorders>
              <w:top w:val="single" w:sz="4" w:space="0" w:color="auto"/>
              <w:left w:val="single" w:sz="4" w:space="0" w:color="auto"/>
              <w:bottom w:val="single" w:sz="4" w:space="0" w:color="auto"/>
              <w:right w:val="single" w:sz="4" w:space="0" w:color="auto"/>
            </w:tcBorders>
            <w:vAlign w:val="top"/>
          </w:tcPr>
          <w:p w14:paraId="36CF74EB" w14:textId="77777777" w:rsidR="00BD380E" w:rsidRDefault="00BD380E" w:rsidP="002B44A0">
            <w:pPr>
              <w:pStyle w:val="Tabletext"/>
              <w:keepNext/>
              <w:ind w:right="113"/>
              <w:jc w:val="center"/>
              <w:rPr>
                <w:rFonts w:ascii="Arial" w:hAnsi="Arial" w:cs="Arial"/>
                <w:i/>
                <w:iCs/>
              </w:rPr>
            </w:pPr>
          </w:p>
          <w:p w14:paraId="4F24597B" w14:textId="6BDD5904" w:rsidR="002B44A0" w:rsidRPr="00E84CC1" w:rsidRDefault="00BD380E" w:rsidP="002B44A0">
            <w:pPr>
              <w:pStyle w:val="Tabletext"/>
              <w:keepNext/>
              <w:ind w:right="113"/>
              <w:jc w:val="center"/>
              <w:rPr>
                <w:rFonts w:ascii="Arial" w:hAnsi="Arial" w:cs="Arial"/>
              </w:rPr>
            </w:pPr>
            <w:r w:rsidRPr="00BD380E">
              <w:rPr>
                <w:rFonts w:ascii="Arial" w:hAnsi="Arial" w:cs="Arial"/>
                <w:i/>
                <w:iCs/>
              </w:rPr>
              <w:t>[put down any</w:t>
            </w:r>
            <w:r>
              <w:rPr>
                <w:rFonts w:ascii="Arial" w:hAnsi="Arial" w:cs="Arial"/>
                <w:i/>
                <w:iCs/>
              </w:rPr>
              <w:t xml:space="preserve"> examples of nuances of local law that the auditor has adapted to or is aware of in their previous auditing work</w:t>
            </w:r>
            <w:r w:rsidR="003C5ADB">
              <w:rPr>
                <w:rFonts w:ascii="Arial" w:hAnsi="Arial" w:cs="Arial"/>
                <w:i/>
                <w:iCs/>
              </w:rPr>
              <w:t xml:space="preserve"> </w:t>
            </w:r>
            <w:proofErr w:type="gramStart"/>
            <w:r w:rsidR="003C5ADB">
              <w:rPr>
                <w:rFonts w:ascii="Arial" w:hAnsi="Arial" w:cs="Arial"/>
                <w:i/>
                <w:iCs/>
              </w:rPr>
              <w:t>e.g.</w:t>
            </w:r>
            <w:proofErr w:type="gramEnd"/>
            <w:r w:rsidR="003C5ADB">
              <w:rPr>
                <w:rFonts w:ascii="Arial" w:hAnsi="Arial" w:cs="Arial"/>
                <w:i/>
                <w:iCs/>
              </w:rPr>
              <w:t xml:space="preserve"> any laws impacting auditing or laws pertinent to audit scope</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4089B221" w14:textId="77777777" w:rsidR="002B44A0" w:rsidRPr="00E84CC1" w:rsidRDefault="002B44A0" w:rsidP="002B44A0">
            <w:pPr>
              <w:pStyle w:val="Tablebulletsub"/>
              <w:keepNext/>
              <w:numPr>
                <w:ilvl w:val="0"/>
                <w:numId w:val="0"/>
              </w:numPr>
              <w:ind w:left="539" w:right="113"/>
              <w:rPr>
                <w:rFonts w:ascii="Arial" w:hAnsi="Arial" w:cs="Arial"/>
              </w:rPr>
            </w:pPr>
          </w:p>
        </w:tc>
      </w:tr>
      <w:tr w:rsidR="002B44A0" w:rsidRPr="00E84CC1" w14:paraId="6BD298D9"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6F779C20" w14:textId="1EF5B166" w:rsidR="002B44A0" w:rsidRPr="00BD380E" w:rsidRDefault="00BD380E" w:rsidP="009D4AA0">
            <w:pPr>
              <w:pStyle w:val="ListParagraph"/>
              <w:numPr>
                <w:ilvl w:val="0"/>
                <w:numId w:val="33"/>
              </w:numPr>
              <w:ind w:left="453" w:right="113" w:hanging="357"/>
              <w:rPr>
                <w:rFonts w:cs="Arial"/>
                <w:color w:val="000000" w:themeColor="text1"/>
              </w:rPr>
            </w:pPr>
            <w:r>
              <w:rPr>
                <w:rFonts w:cs="Arial"/>
                <w:color w:val="000000" w:themeColor="text1"/>
              </w:rPr>
              <w:t>Audit company</w:t>
            </w:r>
            <w:r w:rsidR="009D4AA0">
              <w:rPr>
                <w:rFonts w:cs="Arial"/>
                <w:color w:val="000000" w:themeColor="text1"/>
              </w:rPr>
              <w:t xml:space="preserve"> should provide evidence that there is an internal process in place that facilitates the </w:t>
            </w:r>
            <w:r w:rsidR="009D4AA0">
              <w:rPr>
                <w:rFonts w:cs="Arial"/>
                <w:color w:val="000000" w:themeColor="text1"/>
              </w:rPr>
              <w:lastRenderedPageBreak/>
              <w:t>company’s understanding</w:t>
            </w:r>
            <w:r>
              <w:rPr>
                <w:rFonts w:cs="Arial"/>
                <w:color w:val="000000" w:themeColor="text1"/>
              </w:rPr>
              <w:t xml:space="preserve"> of </w:t>
            </w:r>
            <w:r w:rsidRPr="00BD380E">
              <w:rPr>
                <w:rFonts w:cs="Arial"/>
                <w:color w:val="000000" w:themeColor="text1"/>
              </w:rPr>
              <w:t xml:space="preserve">local context, including social, economic, </w:t>
            </w:r>
            <w:proofErr w:type="gramStart"/>
            <w:r w:rsidRPr="00BD380E">
              <w:rPr>
                <w:rFonts w:cs="Arial"/>
                <w:color w:val="000000" w:themeColor="text1"/>
              </w:rPr>
              <w:t>political</w:t>
            </w:r>
            <w:proofErr w:type="gramEnd"/>
            <w:r w:rsidRPr="00BD380E">
              <w:rPr>
                <w:rFonts w:cs="Arial"/>
                <w:color w:val="000000" w:themeColor="text1"/>
              </w:rPr>
              <w:t xml:space="preserve"> and cultural considerations</w:t>
            </w:r>
          </w:p>
        </w:tc>
        <w:tc>
          <w:tcPr>
            <w:tcW w:w="2987" w:type="pct"/>
            <w:tcBorders>
              <w:top w:val="single" w:sz="4" w:space="0" w:color="auto"/>
              <w:left w:val="single" w:sz="4" w:space="0" w:color="auto"/>
              <w:bottom w:val="single" w:sz="4" w:space="0" w:color="auto"/>
              <w:right w:val="single" w:sz="4" w:space="0" w:color="auto"/>
            </w:tcBorders>
            <w:vAlign w:val="top"/>
          </w:tcPr>
          <w:p w14:paraId="72BE7777" w14:textId="77777777" w:rsidR="00EB1319" w:rsidRDefault="00EB1319" w:rsidP="009039F0">
            <w:pPr>
              <w:pStyle w:val="Tabletext"/>
              <w:keepNext/>
              <w:ind w:right="113"/>
              <w:jc w:val="center"/>
              <w:rPr>
                <w:rFonts w:ascii="Arial" w:hAnsi="Arial" w:cs="Arial"/>
                <w:i/>
                <w:iCs/>
              </w:rPr>
            </w:pPr>
          </w:p>
          <w:p w14:paraId="5AAD6DC9" w14:textId="477BBA50" w:rsidR="002B44A0" w:rsidRPr="00EB1319" w:rsidRDefault="00484875" w:rsidP="00EB1319">
            <w:pPr>
              <w:pStyle w:val="Tabletext"/>
              <w:keepNext/>
              <w:ind w:right="113"/>
              <w:jc w:val="center"/>
              <w:rPr>
                <w:rFonts w:ascii="Arial" w:hAnsi="Arial" w:cs="Arial"/>
                <w:i/>
                <w:iCs/>
              </w:rPr>
            </w:pPr>
            <w:r w:rsidRPr="00BD380E">
              <w:rPr>
                <w:rFonts w:ascii="Arial" w:hAnsi="Arial" w:cs="Arial"/>
                <w:i/>
                <w:iCs/>
              </w:rPr>
              <w:t>[put down any</w:t>
            </w:r>
            <w:r w:rsidR="009D4AA0">
              <w:rPr>
                <w:rFonts w:ascii="Arial" w:hAnsi="Arial" w:cs="Arial"/>
                <w:i/>
                <w:iCs/>
              </w:rPr>
              <w:t xml:space="preserve"> example of local knowledge process documents/policies and examples</w:t>
            </w:r>
            <w:r>
              <w:rPr>
                <w:rFonts w:ascii="Arial" w:hAnsi="Arial" w:cs="Arial"/>
                <w:i/>
                <w:iCs/>
              </w:rPr>
              <w:t xml:space="preserve"> of when local knowledge has helped with </w:t>
            </w:r>
            <w:r w:rsidR="00EB1319">
              <w:rPr>
                <w:rFonts w:ascii="Arial" w:hAnsi="Arial" w:cs="Arial"/>
                <w:i/>
                <w:iCs/>
              </w:rPr>
              <w:t xml:space="preserve">an </w:t>
            </w:r>
            <w:r>
              <w:rPr>
                <w:rFonts w:ascii="Arial" w:hAnsi="Arial" w:cs="Arial"/>
                <w:i/>
                <w:iCs/>
              </w:rPr>
              <w:t>audit</w:t>
            </w:r>
            <w:r w:rsidR="00EB1319">
              <w:rPr>
                <w:rFonts w:ascii="Arial" w:hAnsi="Arial" w:cs="Arial"/>
                <w:i/>
                <w:iCs/>
              </w:rPr>
              <w:t xml:space="preserve"> or has been key to a comprehensive audit</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4A59A317" w14:textId="77777777" w:rsidR="002B44A0" w:rsidRPr="00E84CC1" w:rsidRDefault="002B44A0" w:rsidP="002B44A0">
            <w:pPr>
              <w:pStyle w:val="Tablebulletsub"/>
              <w:keepNext/>
              <w:numPr>
                <w:ilvl w:val="0"/>
                <w:numId w:val="0"/>
              </w:numPr>
              <w:ind w:left="539" w:right="113"/>
              <w:rPr>
                <w:rFonts w:ascii="Arial" w:hAnsi="Arial" w:cs="Arial"/>
              </w:rPr>
            </w:pPr>
          </w:p>
        </w:tc>
      </w:tr>
      <w:tr w:rsidR="00B55C3C" w:rsidRPr="00E84CC1" w14:paraId="0277A29A"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6451FA75" w14:textId="23CB3F98" w:rsidR="00B55C3C" w:rsidRPr="00A054DD" w:rsidRDefault="00484875" w:rsidP="00BD380E">
            <w:pPr>
              <w:pStyle w:val="ListParagraph"/>
              <w:numPr>
                <w:ilvl w:val="0"/>
                <w:numId w:val="33"/>
              </w:numPr>
              <w:ind w:left="453" w:right="113" w:hanging="357"/>
              <w:rPr>
                <w:rFonts w:cs="Arial"/>
                <w:color w:val="000000" w:themeColor="text1"/>
                <w:lang w:val="en-GB"/>
              </w:rPr>
            </w:pPr>
            <w:r>
              <w:rPr>
                <w:rFonts w:cs="Arial"/>
                <w:color w:val="000000" w:themeColor="text1"/>
                <w:lang w:val="en-GB"/>
              </w:rPr>
              <w:t>Audit</w:t>
            </w:r>
            <w:r w:rsidRPr="00484875">
              <w:rPr>
                <w:rFonts w:cs="Arial"/>
                <w:color w:val="000000" w:themeColor="text1"/>
                <w:lang w:val="en-GB"/>
              </w:rPr>
              <w:t xml:space="preserve"> company should </w:t>
            </w:r>
            <w:r>
              <w:rPr>
                <w:rFonts w:cs="Arial"/>
                <w:color w:val="000000" w:themeColor="text1"/>
                <w:lang w:val="en-GB"/>
              </w:rPr>
              <w:t xml:space="preserve">demonstrate </w:t>
            </w:r>
            <w:r w:rsidRPr="00484875">
              <w:rPr>
                <w:rFonts w:cs="Arial"/>
                <w:color w:val="000000" w:themeColor="text1"/>
                <w:lang w:val="en-GB"/>
              </w:rPr>
              <w:t xml:space="preserve">knowledge and experience in supply chain due diligence principles, </w:t>
            </w:r>
            <w:proofErr w:type="gramStart"/>
            <w:r w:rsidRPr="00484875">
              <w:rPr>
                <w:rFonts w:cs="Arial"/>
                <w:color w:val="000000" w:themeColor="text1"/>
                <w:lang w:val="en-GB"/>
              </w:rPr>
              <w:t>procedures</w:t>
            </w:r>
            <w:proofErr w:type="gramEnd"/>
            <w:r w:rsidRPr="00484875">
              <w:rPr>
                <w:rFonts w:cs="Arial"/>
                <w:color w:val="000000" w:themeColor="text1"/>
                <w:lang w:val="en-GB"/>
              </w:rPr>
              <w:t xml:space="preserve"> and techniques</w:t>
            </w:r>
            <w:r>
              <w:rPr>
                <w:rFonts w:cs="Arial"/>
                <w:color w:val="000000" w:themeColor="text1"/>
                <w:lang w:val="en-GB"/>
              </w:rPr>
              <w:t xml:space="preserve"> (particularly those related to the OECD Guidance)</w:t>
            </w:r>
            <w:r w:rsidR="00F00E5B">
              <w:rPr>
                <w:rFonts w:cs="Arial"/>
                <w:color w:val="000000" w:themeColor="text1"/>
                <w:lang w:val="en-GB"/>
              </w:rPr>
              <w:t xml:space="preserve"> on a company level</w:t>
            </w:r>
          </w:p>
        </w:tc>
        <w:tc>
          <w:tcPr>
            <w:tcW w:w="2987" w:type="pct"/>
            <w:tcBorders>
              <w:top w:val="single" w:sz="4" w:space="0" w:color="auto"/>
              <w:left w:val="single" w:sz="4" w:space="0" w:color="auto"/>
              <w:bottom w:val="single" w:sz="4" w:space="0" w:color="auto"/>
              <w:right w:val="single" w:sz="4" w:space="0" w:color="auto"/>
            </w:tcBorders>
            <w:vAlign w:val="top"/>
          </w:tcPr>
          <w:p w14:paraId="57710C3A" w14:textId="77777777" w:rsidR="00B55C3C" w:rsidRDefault="00B55C3C" w:rsidP="00B55C3C">
            <w:pPr>
              <w:pStyle w:val="Tabletext"/>
              <w:keepNext/>
              <w:ind w:right="113"/>
              <w:jc w:val="center"/>
              <w:rPr>
                <w:rFonts w:ascii="Arial" w:hAnsi="Arial" w:cs="Arial"/>
              </w:rPr>
            </w:pPr>
          </w:p>
          <w:p w14:paraId="35A48FC0" w14:textId="77777777" w:rsidR="00EB1319" w:rsidRDefault="00EB1319" w:rsidP="00B55C3C">
            <w:pPr>
              <w:pStyle w:val="Tabletext"/>
              <w:keepNext/>
              <w:ind w:right="113"/>
              <w:jc w:val="center"/>
              <w:rPr>
                <w:rFonts w:ascii="Arial" w:hAnsi="Arial" w:cs="Arial"/>
              </w:rPr>
            </w:pPr>
          </w:p>
          <w:p w14:paraId="38023C23" w14:textId="727F1545" w:rsidR="00EB1319" w:rsidRPr="00E84CC1" w:rsidRDefault="00EB1319" w:rsidP="00B55C3C">
            <w:pPr>
              <w:pStyle w:val="Tabletext"/>
              <w:keepNext/>
              <w:ind w:right="113"/>
              <w:jc w:val="center"/>
              <w:rPr>
                <w:rFonts w:ascii="Arial" w:hAnsi="Arial" w:cs="Arial"/>
              </w:rPr>
            </w:pPr>
            <w:r w:rsidRPr="00BD380E">
              <w:rPr>
                <w:rFonts w:ascii="Arial" w:hAnsi="Arial" w:cs="Arial"/>
                <w:i/>
                <w:iCs/>
              </w:rPr>
              <w:t>[put down any</w:t>
            </w:r>
            <w:r>
              <w:rPr>
                <w:rFonts w:ascii="Arial" w:hAnsi="Arial" w:cs="Arial"/>
                <w:i/>
                <w:iCs/>
              </w:rPr>
              <w:t xml:space="preserve"> examples of experience in supply chain due diligence, particularly those that demonstrate knowledge of the </w:t>
            </w:r>
            <w:r w:rsidR="007604DE">
              <w:rPr>
                <w:rFonts w:ascii="Arial" w:hAnsi="Arial" w:cs="Arial"/>
                <w:i/>
                <w:iCs/>
              </w:rPr>
              <w:t>OECD Guidance</w:t>
            </w:r>
            <w:r w:rsidR="005C2AD7">
              <w:rPr>
                <w:rFonts w:ascii="Arial" w:hAnsi="Arial" w:cs="Arial"/>
                <w:i/>
                <w:iCs/>
              </w:rPr>
              <w:t>]</w:t>
            </w:r>
            <w:r w:rsidR="005C2AD7" w:rsidRPr="00E84CC1">
              <w:rPr>
                <w:rFonts w:ascii="Arial" w:hAnsi="Arial" w:cs="Arial"/>
              </w:rPr>
              <w:t xml:space="preserve"> </w:t>
            </w:r>
          </w:p>
        </w:tc>
        <w:tc>
          <w:tcPr>
            <w:tcW w:w="691" w:type="pct"/>
            <w:tcBorders>
              <w:top w:val="single" w:sz="4" w:space="0" w:color="auto"/>
              <w:left w:val="single" w:sz="4" w:space="0" w:color="auto"/>
              <w:bottom w:val="single" w:sz="4" w:space="0" w:color="auto"/>
              <w:right w:val="single" w:sz="4" w:space="0" w:color="auto"/>
            </w:tcBorders>
            <w:vAlign w:val="top"/>
          </w:tcPr>
          <w:p w14:paraId="48C9D831" w14:textId="77777777" w:rsidR="00B55C3C" w:rsidRPr="00E84CC1" w:rsidRDefault="00B55C3C" w:rsidP="00B55C3C">
            <w:pPr>
              <w:pStyle w:val="Tablebulletsub"/>
              <w:keepNext/>
              <w:numPr>
                <w:ilvl w:val="0"/>
                <w:numId w:val="0"/>
              </w:numPr>
              <w:ind w:left="539" w:right="113"/>
              <w:rPr>
                <w:rFonts w:ascii="Arial" w:hAnsi="Arial" w:cs="Arial"/>
              </w:rPr>
            </w:pPr>
          </w:p>
        </w:tc>
      </w:tr>
      <w:tr w:rsidR="00B55C3C" w:rsidRPr="00E84CC1" w14:paraId="442A2D33" w14:textId="77777777" w:rsidTr="00A054DD">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2B324FBF" w14:textId="4E5D863C" w:rsidR="00B55C3C" w:rsidRPr="00E84CC1" w:rsidRDefault="006F199D" w:rsidP="00B55C3C">
            <w:pPr>
              <w:pStyle w:val="Tablebulletsub"/>
              <w:keepNext/>
              <w:numPr>
                <w:ilvl w:val="0"/>
                <w:numId w:val="0"/>
              </w:numPr>
              <w:ind w:left="539" w:right="113"/>
              <w:rPr>
                <w:rFonts w:ascii="Arial" w:hAnsi="Arial" w:cs="Arial"/>
              </w:rPr>
            </w:pPr>
            <w:r w:rsidRPr="006F199D">
              <w:rPr>
                <w:rFonts w:asciiTheme="majorHAnsi" w:eastAsia="Times New Roman" w:hAnsiTheme="majorHAnsi" w:cstheme="majorHAnsi"/>
                <w:b/>
                <w:bCs/>
                <w:color w:val="1F497D"/>
                <w:szCs w:val="24"/>
              </w:rPr>
              <w:t>Individual auditor</w:t>
            </w:r>
            <w:r w:rsidR="00BA7E65">
              <w:rPr>
                <w:rFonts w:asciiTheme="majorHAnsi" w:hAnsiTheme="majorHAnsi" w:cstheme="majorHAnsi"/>
                <w:b/>
                <w:bCs/>
                <w:color w:val="1F497D"/>
              </w:rPr>
              <w:t>s and contactors (</w:t>
            </w:r>
            <w:r w:rsidR="007604DE">
              <w:rPr>
                <w:rFonts w:asciiTheme="majorHAnsi" w:hAnsiTheme="majorHAnsi" w:cstheme="majorHAnsi"/>
                <w:b/>
                <w:bCs/>
                <w:color w:val="1F497D"/>
              </w:rPr>
              <w:t>c</w:t>
            </w:r>
            <w:r w:rsidR="00BA7E65" w:rsidRPr="00BA7E65">
              <w:rPr>
                <w:rFonts w:asciiTheme="majorHAnsi" w:hAnsiTheme="majorHAnsi" w:cstheme="majorHAnsi"/>
                <w:b/>
                <w:bCs/>
                <w:color w:val="1F497D"/>
              </w:rPr>
              <w:t>ontracting of individual auditors is allowed. Contractor</w:t>
            </w:r>
            <w:r w:rsidR="00BA7E65">
              <w:rPr>
                <w:rFonts w:asciiTheme="majorHAnsi" w:hAnsiTheme="majorHAnsi" w:cstheme="majorHAnsi"/>
                <w:b/>
                <w:bCs/>
                <w:color w:val="1F497D"/>
              </w:rPr>
              <w:t>s</w:t>
            </w:r>
            <w:r w:rsidR="00BA7E65" w:rsidRPr="00BA7E65">
              <w:rPr>
                <w:rFonts w:asciiTheme="majorHAnsi" w:hAnsiTheme="majorHAnsi" w:cstheme="majorHAnsi"/>
                <w:b/>
                <w:bCs/>
                <w:color w:val="1F497D"/>
              </w:rPr>
              <w:t xml:space="preserve"> must fulfil same criteria as full-time auditors</w:t>
            </w:r>
            <w:r w:rsidR="00BA7E65">
              <w:rPr>
                <w:rFonts w:asciiTheme="majorHAnsi" w:hAnsiTheme="majorHAnsi" w:cstheme="majorHAnsi"/>
                <w:b/>
                <w:bCs/>
                <w:color w:val="1F497D"/>
              </w:rPr>
              <w:t>)</w:t>
            </w:r>
          </w:p>
        </w:tc>
      </w:tr>
      <w:tr w:rsidR="00B55C3C" w:rsidRPr="00E84CC1" w14:paraId="28F8AFD9"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5D2953CA" w14:textId="33EC06F2" w:rsidR="00B55C3C" w:rsidRDefault="001D1A04" w:rsidP="00BD380E">
            <w:pPr>
              <w:pStyle w:val="ListParagraph"/>
              <w:numPr>
                <w:ilvl w:val="0"/>
                <w:numId w:val="33"/>
              </w:numPr>
              <w:ind w:left="453" w:right="113" w:hanging="357"/>
              <w:rPr>
                <w:rFonts w:cs="Arial"/>
                <w:color w:val="000000" w:themeColor="text1"/>
              </w:rPr>
            </w:pPr>
            <w:r w:rsidRPr="00BD380E">
              <w:rPr>
                <w:rFonts w:cs="Arial"/>
                <w:color w:val="000000" w:themeColor="text1"/>
              </w:rPr>
              <w:t>Audit company must provide CVs</w:t>
            </w:r>
            <w:r w:rsidR="00BA7E65" w:rsidRPr="00BD380E">
              <w:rPr>
                <w:rFonts w:cs="Arial"/>
                <w:color w:val="000000" w:themeColor="text1"/>
              </w:rPr>
              <w:t xml:space="preserve"> (including </w:t>
            </w:r>
            <w:r w:rsidR="00AE05C5">
              <w:rPr>
                <w:rFonts w:cs="Arial"/>
                <w:color w:val="000000" w:themeColor="text1"/>
              </w:rPr>
              <w:t xml:space="preserve">auditing </w:t>
            </w:r>
            <w:r w:rsidR="00BA7E65" w:rsidRPr="00BD380E">
              <w:rPr>
                <w:rFonts w:cs="Arial"/>
                <w:color w:val="000000" w:themeColor="text1"/>
              </w:rPr>
              <w:t>qualifications and experience)</w:t>
            </w:r>
            <w:r w:rsidRPr="00BD380E">
              <w:rPr>
                <w:rFonts w:cs="Arial"/>
                <w:color w:val="000000" w:themeColor="text1"/>
              </w:rPr>
              <w:t xml:space="preserve"> of all auditors who will conduct audits related to LME compliance (and send </w:t>
            </w:r>
            <w:r w:rsidR="00395B27" w:rsidRPr="00BD380E">
              <w:rPr>
                <w:rFonts w:cs="Arial"/>
                <w:color w:val="000000" w:themeColor="text1"/>
              </w:rPr>
              <w:t>in the CVs of new auditors periodically)</w:t>
            </w:r>
          </w:p>
          <w:p w14:paraId="2114DD10" w14:textId="2FB879EE" w:rsidR="00E40F58" w:rsidRPr="00BD380E" w:rsidRDefault="003C5ADB" w:rsidP="003C5ADB">
            <w:pPr>
              <w:pStyle w:val="ListParagraph"/>
              <w:ind w:left="453" w:right="113"/>
              <w:rPr>
                <w:rFonts w:cs="Arial"/>
                <w:color w:val="000000" w:themeColor="text1"/>
              </w:rPr>
            </w:pPr>
            <w:r>
              <w:rPr>
                <w:rFonts w:cs="Arial"/>
                <w:color w:val="000000" w:themeColor="text1"/>
              </w:rPr>
              <w:t xml:space="preserve">This list must </w:t>
            </w:r>
            <w:r w:rsidR="005C2AD7">
              <w:rPr>
                <w:rFonts w:cs="Arial"/>
                <w:color w:val="000000" w:themeColor="text1"/>
              </w:rPr>
              <w:t>explicitly show</w:t>
            </w:r>
            <w:r w:rsidR="00E40F58">
              <w:rPr>
                <w:rFonts w:cs="Arial"/>
                <w:color w:val="000000" w:themeColor="text1"/>
              </w:rPr>
              <w:t xml:space="preserve"> which auditors are lead auditors</w:t>
            </w:r>
            <w:r w:rsidR="00F00E5B">
              <w:rPr>
                <w:rFonts w:cs="Arial"/>
                <w:color w:val="000000" w:themeColor="text1"/>
              </w:rPr>
              <w:t xml:space="preserve"> and lead auditors must complete separate application form</w:t>
            </w:r>
          </w:p>
        </w:tc>
        <w:tc>
          <w:tcPr>
            <w:tcW w:w="2987" w:type="pct"/>
            <w:tcBorders>
              <w:top w:val="single" w:sz="4" w:space="0" w:color="auto"/>
              <w:left w:val="single" w:sz="4" w:space="0" w:color="auto"/>
              <w:bottom w:val="single" w:sz="4" w:space="0" w:color="auto"/>
              <w:right w:val="single" w:sz="4" w:space="0" w:color="auto"/>
            </w:tcBorders>
            <w:vAlign w:val="top"/>
          </w:tcPr>
          <w:p w14:paraId="7182225A" w14:textId="77777777" w:rsidR="00B55C3C" w:rsidRDefault="00B55C3C" w:rsidP="00B55C3C">
            <w:pPr>
              <w:pStyle w:val="Tabletext"/>
              <w:keepNext/>
              <w:ind w:right="113"/>
              <w:jc w:val="center"/>
              <w:rPr>
                <w:rFonts w:ascii="Arial" w:hAnsi="Arial" w:cs="Arial"/>
              </w:rPr>
            </w:pPr>
          </w:p>
          <w:p w14:paraId="65E6DA9A" w14:textId="77777777" w:rsidR="00B55C3C" w:rsidRDefault="00B55C3C" w:rsidP="00B55C3C">
            <w:pPr>
              <w:pStyle w:val="Tabletext"/>
              <w:keepNext/>
              <w:ind w:right="113"/>
              <w:jc w:val="center"/>
              <w:rPr>
                <w:rFonts w:ascii="Arial" w:hAnsi="Arial" w:cs="Arial"/>
                <w:i/>
                <w:iCs/>
              </w:rPr>
            </w:pPr>
          </w:p>
          <w:p w14:paraId="14C26D2D" w14:textId="77777777" w:rsidR="00EB1319" w:rsidRDefault="00EB1319" w:rsidP="002C0319">
            <w:pPr>
              <w:pStyle w:val="Tabletext"/>
              <w:keepNext/>
              <w:ind w:right="113"/>
              <w:jc w:val="center"/>
              <w:rPr>
                <w:rFonts w:ascii="Arial" w:hAnsi="Arial" w:cs="Arial"/>
                <w:i/>
                <w:iCs/>
              </w:rPr>
            </w:pPr>
          </w:p>
          <w:p w14:paraId="387178FE" w14:textId="4E52AFA5" w:rsidR="00B55C3C" w:rsidRPr="00E84CC1" w:rsidRDefault="00EB1319" w:rsidP="002C0319">
            <w:pPr>
              <w:pStyle w:val="Tabletext"/>
              <w:keepNext/>
              <w:ind w:right="113"/>
              <w:jc w:val="center"/>
              <w:rPr>
                <w:rFonts w:ascii="Arial" w:hAnsi="Arial" w:cs="Arial"/>
              </w:rPr>
            </w:pPr>
            <w:r w:rsidRPr="00EB1319">
              <w:rPr>
                <w:rFonts w:ascii="Arial" w:hAnsi="Arial" w:cs="Arial"/>
                <w:i/>
                <w:iCs/>
              </w:rPr>
              <w:t>[CVs should include all relevant auditing experience</w:t>
            </w:r>
            <w:r w:rsidR="00AE05C5">
              <w:rPr>
                <w:rFonts w:ascii="Arial" w:hAnsi="Arial" w:cs="Arial"/>
                <w:i/>
                <w:iCs/>
              </w:rPr>
              <w:t xml:space="preserve"> and any OECD Guidance experience</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743B7B5E" w14:textId="77777777" w:rsidR="00B55C3C" w:rsidRPr="00E84CC1" w:rsidRDefault="00B55C3C" w:rsidP="00B55C3C">
            <w:pPr>
              <w:pStyle w:val="Tablebulletsub"/>
              <w:keepNext/>
              <w:numPr>
                <w:ilvl w:val="0"/>
                <w:numId w:val="0"/>
              </w:numPr>
              <w:ind w:left="539" w:right="113"/>
              <w:rPr>
                <w:rFonts w:ascii="Arial" w:hAnsi="Arial" w:cs="Arial"/>
              </w:rPr>
            </w:pPr>
          </w:p>
        </w:tc>
      </w:tr>
      <w:tr w:rsidR="00BA7E65" w:rsidRPr="00E84CC1" w14:paraId="41183D4B"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499959E6" w14:textId="0BBDC92E" w:rsidR="00BA7E65" w:rsidRPr="00BD380E" w:rsidRDefault="00F00E5B" w:rsidP="003C5ADB">
            <w:pPr>
              <w:pStyle w:val="ListParagraph"/>
              <w:numPr>
                <w:ilvl w:val="0"/>
                <w:numId w:val="33"/>
              </w:numPr>
              <w:ind w:left="453" w:right="113" w:hanging="357"/>
              <w:rPr>
                <w:rFonts w:cs="Arial"/>
                <w:color w:val="000000" w:themeColor="text1"/>
              </w:rPr>
            </w:pPr>
            <w:r>
              <w:rPr>
                <w:rFonts w:cs="Arial"/>
                <w:color w:val="000000" w:themeColor="text1"/>
              </w:rPr>
              <w:t>Audit company must</w:t>
            </w:r>
            <w:r w:rsidRPr="00BD380E">
              <w:rPr>
                <w:rFonts w:cs="Arial"/>
                <w:color w:val="000000" w:themeColor="text1"/>
              </w:rPr>
              <w:t xml:space="preserve"> provide </w:t>
            </w:r>
            <w:r>
              <w:rPr>
                <w:rFonts w:cs="Arial"/>
                <w:color w:val="000000" w:themeColor="text1"/>
              </w:rPr>
              <w:t xml:space="preserve">indications that all </w:t>
            </w:r>
            <w:r w:rsidRPr="00BD380E">
              <w:rPr>
                <w:rFonts w:cs="Arial"/>
                <w:color w:val="000000" w:themeColor="text1"/>
              </w:rPr>
              <w:t xml:space="preserve">auditors </w:t>
            </w:r>
            <w:r>
              <w:rPr>
                <w:rFonts w:cs="Arial"/>
                <w:color w:val="000000" w:themeColor="text1"/>
              </w:rPr>
              <w:t xml:space="preserve">(that will work on LME audits) </w:t>
            </w:r>
            <w:r w:rsidRPr="00BD380E">
              <w:rPr>
                <w:rFonts w:cs="Arial"/>
                <w:color w:val="000000" w:themeColor="text1"/>
              </w:rPr>
              <w:t xml:space="preserve">have at least </w:t>
            </w:r>
            <w:r>
              <w:rPr>
                <w:rFonts w:cs="Arial"/>
                <w:color w:val="000000" w:themeColor="text1"/>
              </w:rPr>
              <w:t>two</w:t>
            </w:r>
            <w:r w:rsidRPr="00BD380E">
              <w:rPr>
                <w:rFonts w:cs="Arial"/>
                <w:color w:val="000000" w:themeColor="text1"/>
              </w:rPr>
              <w:t xml:space="preserve"> years </w:t>
            </w:r>
            <w:r>
              <w:rPr>
                <w:rFonts w:cs="Arial"/>
                <w:color w:val="000000" w:themeColor="text1"/>
              </w:rPr>
              <w:t>audit</w:t>
            </w:r>
            <w:r w:rsidRPr="00BD380E">
              <w:rPr>
                <w:rFonts w:cs="Arial"/>
                <w:color w:val="000000" w:themeColor="text1"/>
              </w:rPr>
              <w:t xml:space="preserve"> experience within</w:t>
            </w:r>
            <w:r>
              <w:rPr>
                <w:rFonts w:cs="Arial"/>
                <w:color w:val="000000" w:themeColor="text1"/>
              </w:rPr>
              <w:t xml:space="preserve"> responsible supply chains,</w:t>
            </w:r>
            <w:r w:rsidRPr="00BD380E">
              <w:rPr>
                <w:rFonts w:cs="Arial"/>
                <w:color w:val="000000" w:themeColor="text1"/>
              </w:rPr>
              <w:t xml:space="preserve"> governance, environmental, social and/or quality management systems</w:t>
            </w:r>
          </w:p>
        </w:tc>
        <w:tc>
          <w:tcPr>
            <w:tcW w:w="2987" w:type="pct"/>
            <w:tcBorders>
              <w:top w:val="single" w:sz="4" w:space="0" w:color="auto"/>
              <w:left w:val="single" w:sz="4" w:space="0" w:color="auto"/>
              <w:bottom w:val="single" w:sz="4" w:space="0" w:color="auto"/>
              <w:right w:val="single" w:sz="4" w:space="0" w:color="auto"/>
            </w:tcBorders>
            <w:vAlign w:val="top"/>
          </w:tcPr>
          <w:p w14:paraId="00031CBB" w14:textId="77777777" w:rsidR="00BA7E65" w:rsidRDefault="00BA7E65" w:rsidP="00B55C3C">
            <w:pPr>
              <w:pStyle w:val="Tabletext"/>
              <w:keepNext/>
              <w:ind w:right="113"/>
              <w:jc w:val="center"/>
              <w:rPr>
                <w:rFonts w:ascii="Arial" w:hAnsi="Arial" w:cs="Arial"/>
              </w:rPr>
            </w:pPr>
          </w:p>
          <w:p w14:paraId="36C2B295" w14:textId="77777777" w:rsidR="00EB1319" w:rsidRPr="00EB1319" w:rsidRDefault="00EB1319" w:rsidP="00B55C3C">
            <w:pPr>
              <w:pStyle w:val="Tabletext"/>
              <w:keepNext/>
              <w:ind w:right="113"/>
              <w:jc w:val="center"/>
              <w:rPr>
                <w:rFonts w:ascii="Arial" w:hAnsi="Arial" w:cs="Arial"/>
                <w:i/>
                <w:iCs/>
              </w:rPr>
            </w:pPr>
          </w:p>
          <w:p w14:paraId="6FB89A2A" w14:textId="77777777" w:rsidR="00AE05C5" w:rsidRDefault="00AE05C5" w:rsidP="00B55C3C">
            <w:pPr>
              <w:pStyle w:val="Tabletext"/>
              <w:keepNext/>
              <w:ind w:right="113"/>
              <w:jc w:val="center"/>
              <w:rPr>
                <w:rFonts w:ascii="Arial" w:hAnsi="Arial" w:cs="Arial"/>
                <w:i/>
                <w:iCs/>
              </w:rPr>
            </w:pPr>
          </w:p>
          <w:p w14:paraId="1B1AB981" w14:textId="33982B0E" w:rsidR="00EB1319" w:rsidRDefault="00F00E5B" w:rsidP="00B55C3C">
            <w:pPr>
              <w:pStyle w:val="Tabletext"/>
              <w:keepNext/>
              <w:ind w:right="113"/>
              <w:jc w:val="center"/>
              <w:rPr>
                <w:rFonts w:ascii="Arial" w:hAnsi="Arial" w:cs="Arial"/>
              </w:rPr>
            </w:pPr>
            <w:r w:rsidRPr="00EB1319">
              <w:rPr>
                <w:rFonts w:ascii="Arial" w:hAnsi="Arial" w:cs="Arial"/>
                <w:i/>
                <w:iCs/>
              </w:rPr>
              <w:t>[</w:t>
            </w:r>
            <w:r>
              <w:rPr>
                <w:rFonts w:ascii="Arial" w:hAnsi="Arial" w:cs="Arial"/>
                <w:i/>
                <w:iCs/>
              </w:rPr>
              <w:t xml:space="preserve">put down detailed history of all </w:t>
            </w:r>
            <w:r w:rsidRPr="00EB1319">
              <w:rPr>
                <w:rFonts w:ascii="Arial" w:hAnsi="Arial" w:cs="Arial"/>
                <w:i/>
                <w:iCs/>
              </w:rPr>
              <w:t>auditor</w:t>
            </w:r>
            <w:r>
              <w:rPr>
                <w:rFonts w:ascii="Arial" w:hAnsi="Arial" w:cs="Arial"/>
                <w:i/>
                <w:iCs/>
              </w:rPr>
              <w:t>’</w:t>
            </w:r>
            <w:r w:rsidRPr="00EB1319">
              <w:rPr>
                <w:rFonts w:ascii="Arial" w:hAnsi="Arial" w:cs="Arial"/>
                <w:i/>
                <w:iCs/>
              </w:rPr>
              <w:t>s</w:t>
            </w:r>
            <w:r>
              <w:rPr>
                <w:rFonts w:ascii="Arial" w:hAnsi="Arial" w:cs="Arial"/>
                <w:i/>
                <w:iCs/>
              </w:rPr>
              <w:t xml:space="preserve"> work experience that will conduct LME audits]</w:t>
            </w:r>
          </w:p>
        </w:tc>
        <w:tc>
          <w:tcPr>
            <w:tcW w:w="691" w:type="pct"/>
            <w:tcBorders>
              <w:top w:val="single" w:sz="4" w:space="0" w:color="auto"/>
              <w:left w:val="single" w:sz="4" w:space="0" w:color="auto"/>
              <w:bottom w:val="single" w:sz="4" w:space="0" w:color="auto"/>
              <w:right w:val="single" w:sz="4" w:space="0" w:color="auto"/>
            </w:tcBorders>
            <w:vAlign w:val="top"/>
          </w:tcPr>
          <w:p w14:paraId="6B4B4162" w14:textId="77777777" w:rsidR="00BA7E65" w:rsidRPr="00E84CC1" w:rsidRDefault="00BA7E65" w:rsidP="00B55C3C">
            <w:pPr>
              <w:pStyle w:val="Tablebulletsub"/>
              <w:keepNext/>
              <w:numPr>
                <w:ilvl w:val="0"/>
                <w:numId w:val="0"/>
              </w:numPr>
              <w:ind w:left="539" w:right="113"/>
              <w:rPr>
                <w:rFonts w:ascii="Arial" w:hAnsi="Arial" w:cs="Arial"/>
              </w:rPr>
            </w:pPr>
          </w:p>
        </w:tc>
      </w:tr>
    </w:tbl>
    <w:p w14:paraId="3CD9AF2E" w14:textId="77777777" w:rsidR="006A7DF0" w:rsidRDefault="006A7DF0" w:rsidP="00873D6F">
      <w:pPr>
        <w:pStyle w:val="BodyText1"/>
        <w:rPr>
          <w:rFonts w:ascii="Arial" w:eastAsia="Times New Roman" w:hAnsi="Arial" w:cs="Arial"/>
          <w:color w:val="FF0000"/>
          <w:sz w:val="28"/>
          <w:szCs w:val="28"/>
        </w:rPr>
      </w:pPr>
    </w:p>
    <w:p w14:paraId="55330BFE" w14:textId="43436B3A" w:rsidR="00010259" w:rsidRPr="006A7DF0" w:rsidRDefault="00873D6F" w:rsidP="00924CFA">
      <w:pPr>
        <w:pStyle w:val="BodyText1"/>
        <w:rPr>
          <w:rFonts w:ascii="Arial" w:eastAsia="Times New Roman" w:hAnsi="Arial" w:cs="Arial"/>
          <w:color w:val="FF0000"/>
          <w:sz w:val="28"/>
          <w:szCs w:val="28"/>
        </w:rPr>
      </w:pPr>
      <w:r w:rsidRPr="001105B9">
        <w:rPr>
          <w:rFonts w:ascii="Arial" w:eastAsia="Times New Roman" w:hAnsi="Arial" w:cs="Arial"/>
          <w:color w:val="FF0000"/>
          <w:sz w:val="28"/>
          <w:szCs w:val="28"/>
        </w:rPr>
        <w:lastRenderedPageBreak/>
        <w:t xml:space="preserve">Section </w:t>
      </w:r>
      <w:r>
        <w:rPr>
          <w:rFonts w:ascii="Arial" w:eastAsia="Times New Roman" w:hAnsi="Arial" w:cs="Arial"/>
          <w:color w:val="FF0000"/>
          <w:sz w:val="28"/>
          <w:szCs w:val="28"/>
        </w:rPr>
        <w:t>E</w:t>
      </w:r>
      <w:r w:rsidRPr="001105B9">
        <w:rPr>
          <w:rFonts w:ascii="Arial" w:eastAsia="Times New Roman" w:hAnsi="Arial" w:cs="Arial"/>
          <w:color w:val="FF0000"/>
          <w:sz w:val="28"/>
          <w:szCs w:val="28"/>
        </w:rPr>
        <w:t>:</w:t>
      </w:r>
      <w:r>
        <w:rPr>
          <w:rFonts w:ascii="Arial" w:eastAsia="Times New Roman" w:hAnsi="Arial" w:cs="Arial"/>
          <w:color w:val="FF0000"/>
          <w:sz w:val="28"/>
          <w:szCs w:val="28"/>
        </w:rPr>
        <w:t xml:space="preserve"> Further documentation </w:t>
      </w:r>
    </w:p>
    <w:p w14:paraId="7A2EF3E8" w14:textId="77777777" w:rsidR="00010259" w:rsidRDefault="00010259" w:rsidP="00924CFA">
      <w:pPr>
        <w:pStyle w:val="BodyText1"/>
        <w:rPr>
          <w:rFonts w:ascii="Arial" w:hAnsi="Arial" w:cs="Arial"/>
        </w:rPr>
      </w:pPr>
    </w:p>
    <w:p w14:paraId="66B36953" w14:textId="76818A31" w:rsidR="005567BF" w:rsidRDefault="005567BF" w:rsidP="00924CFA">
      <w:pPr>
        <w:pStyle w:val="BodyText1"/>
        <w:rPr>
          <w:rFonts w:ascii="Arial" w:hAnsi="Arial" w:cs="Arial"/>
        </w:rPr>
      </w:pPr>
      <w:r w:rsidRPr="00EB062B">
        <w:rPr>
          <w:rFonts w:ascii="Arial" w:hAnsi="Arial" w:cs="Arial"/>
        </w:rPr>
        <w:t>In addition to the information provided</w:t>
      </w:r>
      <w:r w:rsidR="00F15E6D">
        <w:rPr>
          <w:rFonts w:ascii="Arial" w:hAnsi="Arial" w:cs="Arial"/>
        </w:rPr>
        <w:t xml:space="preserve"> with the sections</w:t>
      </w:r>
      <w:r w:rsidRPr="00EB062B">
        <w:rPr>
          <w:rFonts w:ascii="Arial" w:hAnsi="Arial" w:cs="Arial"/>
        </w:rPr>
        <w:t xml:space="preserve"> </w:t>
      </w:r>
      <w:r w:rsidR="00DF2DAB">
        <w:rPr>
          <w:rFonts w:ascii="Arial" w:hAnsi="Arial" w:cs="Arial"/>
        </w:rPr>
        <w:t>above</w:t>
      </w:r>
      <w:r w:rsidRPr="00EB062B">
        <w:rPr>
          <w:rFonts w:ascii="Arial" w:hAnsi="Arial" w:cs="Arial"/>
        </w:rPr>
        <w:t>,</w:t>
      </w:r>
      <w:r>
        <w:rPr>
          <w:rFonts w:ascii="Arial" w:hAnsi="Arial" w:cs="Arial"/>
        </w:rPr>
        <w:t xml:space="preserve"> please </w:t>
      </w:r>
      <w:r w:rsidR="007268DF">
        <w:rPr>
          <w:rFonts w:ascii="Arial" w:hAnsi="Arial" w:cs="Arial"/>
        </w:rPr>
        <w:t>attach</w:t>
      </w:r>
      <w:r>
        <w:rPr>
          <w:rFonts w:ascii="Arial" w:hAnsi="Arial" w:cs="Arial"/>
        </w:rPr>
        <w:t xml:space="preserve"> the following:</w:t>
      </w:r>
    </w:p>
    <w:p w14:paraId="49453276" w14:textId="77777777" w:rsidR="006B4135" w:rsidRDefault="006B4135" w:rsidP="006B4135">
      <w:pPr>
        <w:pStyle w:val="BodyText1"/>
        <w:numPr>
          <w:ilvl w:val="0"/>
          <w:numId w:val="13"/>
        </w:numPr>
        <w:rPr>
          <w:rFonts w:ascii="Arial" w:hAnsi="Arial" w:cs="Arial"/>
        </w:rPr>
      </w:pPr>
      <w:r>
        <w:rPr>
          <w:rFonts w:ascii="Arial" w:hAnsi="Arial" w:cs="Arial"/>
        </w:rPr>
        <w:t>A copy of the company’s latest audited financial statements</w:t>
      </w:r>
    </w:p>
    <w:p w14:paraId="0BDC76F0" w14:textId="6D57EE03" w:rsidR="00A8044D" w:rsidRPr="00DF2DAB" w:rsidRDefault="00A8044D" w:rsidP="003B7F55">
      <w:pPr>
        <w:pStyle w:val="BodyText1"/>
        <w:numPr>
          <w:ilvl w:val="0"/>
          <w:numId w:val="13"/>
        </w:numPr>
        <w:rPr>
          <w:rFonts w:ascii="Arial" w:hAnsi="Arial" w:cs="Arial"/>
        </w:rPr>
      </w:pPr>
      <w:r w:rsidRPr="00DF2DAB">
        <w:rPr>
          <w:rFonts w:ascii="Arial" w:hAnsi="Arial" w:cs="Arial"/>
        </w:rPr>
        <w:t>A copy of a</w:t>
      </w:r>
      <w:r w:rsidR="00E40F58">
        <w:rPr>
          <w:rFonts w:ascii="Arial" w:hAnsi="Arial" w:cs="Arial"/>
        </w:rPr>
        <w:t>l</w:t>
      </w:r>
      <w:r w:rsidRPr="00DF2DAB">
        <w:rPr>
          <w:rFonts w:ascii="Arial" w:hAnsi="Arial" w:cs="Arial"/>
        </w:rPr>
        <w:t>l</w:t>
      </w:r>
      <w:r w:rsidR="00E40F58">
        <w:rPr>
          <w:rFonts w:ascii="Arial" w:hAnsi="Arial" w:cs="Arial"/>
        </w:rPr>
        <w:t xml:space="preserve"> relevant</w:t>
      </w:r>
      <w:r w:rsidRPr="00DF2DAB">
        <w:rPr>
          <w:rFonts w:ascii="Arial" w:hAnsi="Arial" w:cs="Arial"/>
        </w:rPr>
        <w:t xml:space="preserve"> public</w:t>
      </w:r>
      <w:r w:rsidR="002E04AB" w:rsidRPr="00DF2DAB">
        <w:rPr>
          <w:rFonts w:ascii="Arial" w:hAnsi="Arial" w:cs="Arial"/>
        </w:rPr>
        <w:t>ly available documents that promote or describe the</w:t>
      </w:r>
      <w:r w:rsidR="007268DF">
        <w:rPr>
          <w:rFonts w:ascii="Arial" w:hAnsi="Arial" w:cs="Arial"/>
        </w:rPr>
        <w:t xml:space="preserve"> </w:t>
      </w:r>
      <w:r w:rsidR="00542F2D">
        <w:rPr>
          <w:rFonts w:ascii="Arial" w:hAnsi="Arial" w:cs="Arial"/>
        </w:rPr>
        <w:t>audit</w:t>
      </w:r>
      <w:r w:rsidR="002E04AB" w:rsidRPr="00DF2DAB">
        <w:rPr>
          <w:rFonts w:ascii="Arial" w:hAnsi="Arial" w:cs="Arial"/>
        </w:rPr>
        <w:t xml:space="preserve"> </w:t>
      </w:r>
      <w:r w:rsidR="002C0319">
        <w:rPr>
          <w:rFonts w:ascii="Arial" w:hAnsi="Arial" w:cs="Arial"/>
        </w:rPr>
        <w:t>company</w:t>
      </w:r>
      <w:r w:rsidR="002E04AB" w:rsidRPr="00DF2DAB">
        <w:rPr>
          <w:rFonts w:ascii="Arial" w:hAnsi="Arial" w:cs="Arial"/>
        </w:rPr>
        <w:t>, including</w:t>
      </w:r>
      <w:r w:rsidRPr="00DF2DAB">
        <w:rPr>
          <w:rFonts w:ascii="Arial" w:hAnsi="Arial" w:cs="Arial"/>
        </w:rPr>
        <w:t>,</w:t>
      </w:r>
      <w:r w:rsidR="002E04AB" w:rsidRPr="00DF2DAB">
        <w:rPr>
          <w:rFonts w:ascii="Arial" w:hAnsi="Arial" w:cs="Arial"/>
        </w:rPr>
        <w:t xml:space="preserve"> where</w:t>
      </w:r>
      <w:r w:rsidRPr="00DF2DAB">
        <w:rPr>
          <w:rFonts w:ascii="Arial" w:hAnsi="Arial" w:cs="Arial"/>
        </w:rPr>
        <w:t xml:space="preserve"> applicable, website addresses</w:t>
      </w:r>
    </w:p>
    <w:p w14:paraId="23CB8A3D" w14:textId="58AAA11A" w:rsidR="00675150" w:rsidRPr="00DF2DAB" w:rsidRDefault="00675150" w:rsidP="00675150">
      <w:pPr>
        <w:pStyle w:val="BodyText1"/>
        <w:numPr>
          <w:ilvl w:val="0"/>
          <w:numId w:val="13"/>
        </w:numPr>
        <w:rPr>
          <w:rFonts w:ascii="Arial" w:hAnsi="Arial" w:cs="Arial"/>
        </w:rPr>
      </w:pPr>
      <w:r w:rsidRPr="00DF2DAB">
        <w:rPr>
          <w:rFonts w:ascii="Arial" w:hAnsi="Arial" w:cs="Arial"/>
        </w:rPr>
        <w:t xml:space="preserve">A copy of all relevant and current accreditations, certifications or memberships held by the </w:t>
      </w:r>
      <w:r w:rsidR="00542F2D">
        <w:rPr>
          <w:rFonts w:ascii="Arial" w:hAnsi="Arial" w:cs="Arial"/>
        </w:rPr>
        <w:t>audit</w:t>
      </w:r>
      <w:r w:rsidR="002C0319">
        <w:rPr>
          <w:rFonts w:ascii="Arial" w:hAnsi="Arial" w:cs="Arial"/>
        </w:rPr>
        <w:t xml:space="preserve"> </w:t>
      </w:r>
      <w:proofErr w:type="gramStart"/>
      <w:r w:rsidR="002C0319">
        <w:rPr>
          <w:rFonts w:ascii="Arial" w:hAnsi="Arial" w:cs="Arial"/>
        </w:rPr>
        <w:t>company</w:t>
      </w:r>
      <w:proofErr w:type="gramEnd"/>
    </w:p>
    <w:p w14:paraId="528310B7" w14:textId="1CA06426" w:rsidR="005567BF" w:rsidRDefault="00675150" w:rsidP="00924CFA">
      <w:pPr>
        <w:pStyle w:val="BodyText1"/>
        <w:numPr>
          <w:ilvl w:val="0"/>
          <w:numId w:val="13"/>
        </w:numPr>
        <w:rPr>
          <w:rFonts w:ascii="Arial" w:hAnsi="Arial" w:cs="Arial"/>
        </w:rPr>
      </w:pPr>
      <w:r w:rsidRPr="00DF2DAB">
        <w:rPr>
          <w:rFonts w:ascii="Arial" w:hAnsi="Arial" w:cs="Arial"/>
        </w:rPr>
        <w:t xml:space="preserve">A copy of the </w:t>
      </w:r>
      <w:r w:rsidR="005F3BBA">
        <w:rPr>
          <w:rFonts w:ascii="Arial" w:hAnsi="Arial" w:cs="Arial"/>
        </w:rPr>
        <w:t>competency and experience thresholds policy</w:t>
      </w:r>
      <w:r w:rsidRPr="00DF2DAB">
        <w:rPr>
          <w:rFonts w:ascii="Arial" w:hAnsi="Arial" w:cs="Arial"/>
        </w:rPr>
        <w:t xml:space="preserve"> the </w:t>
      </w:r>
      <w:r w:rsidR="00542F2D">
        <w:rPr>
          <w:rFonts w:ascii="Arial" w:hAnsi="Arial" w:cs="Arial"/>
        </w:rPr>
        <w:t>audit</w:t>
      </w:r>
      <w:r w:rsidR="00DF2DAB" w:rsidRPr="00DF2DAB">
        <w:rPr>
          <w:rFonts w:ascii="Arial" w:hAnsi="Arial" w:cs="Arial"/>
        </w:rPr>
        <w:t xml:space="preserve"> </w:t>
      </w:r>
      <w:r w:rsidR="002C0319">
        <w:rPr>
          <w:rFonts w:ascii="Arial" w:hAnsi="Arial" w:cs="Arial"/>
        </w:rPr>
        <w:t>company</w:t>
      </w:r>
      <w:r w:rsidR="00E46D4F" w:rsidRPr="00DF2DAB">
        <w:rPr>
          <w:rFonts w:ascii="Arial" w:hAnsi="Arial" w:cs="Arial"/>
        </w:rPr>
        <w:t xml:space="preserve"> </w:t>
      </w:r>
      <w:r w:rsidRPr="00DF2DAB">
        <w:rPr>
          <w:rFonts w:ascii="Arial" w:hAnsi="Arial" w:cs="Arial"/>
        </w:rPr>
        <w:t xml:space="preserve">requires for its </w:t>
      </w:r>
      <w:proofErr w:type="gramStart"/>
      <w:r w:rsidR="00542F2D">
        <w:rPr>
          <w:rFonts w:ascii="Arial" w:hAnsi="Arial" w:cs="Arial"/>
        </w:rPr>
        <w:t>auditors</w:t>
      </w:r>
      <w:proofErr w:type="gramEnd"/>
      <w:r w:rsidR="00542F2D">
        <w:rPr>
          <w:rFonts w:ascii="Arial" w:hAnsi="Arial" w:cs="Arial"/>
        </w:rPr>
        <w:t xml:space="preserve"> </w:t>
      </w:r>
    </w:p>
    <w:p w14:paraId="09250C0F" w14:textId="38DF51FC" w:rsidR="00A86074" w:rsidRPr="00E40F58" w:rsidRDefault="00B55C3C" w:rsidP="003118E9">
      <w:pPr>
        <w:pStyle w:val="BodyText1"/>
        <w:numPr>
          <w:ilvl w:val="0"/>
          <w:numId w:val="13"/>
        </w:numPr>
        <w:rPr>
          <w:rFonts w:ascii="Arial" w:hAnsi="Arial" w:cs="Arial"/>
        </w:rPr>
      </w:pPr>
      <w:r w:rsidRPr="00E40F58">
        <w:rPr>
          <w:rFonts w:ascii="Arial" w:hAnsi="Arial" w:cs="Arial"/>
        </w:rPr>
        <w:t>A</w:t>
      </w:r>
      <w:r w:rsidR="00BA7E65" w:rsidRPr="00E40F58">
        <w:rPr>
          <w:rFonts w:ascii="Arial" w:hAnsi="Arial" w:cs="Arial"/>
        </w:rPr>
        <w:t xml:space="preserve"> least one</w:t>
      </w:r>
      <w:r w:rsidRPr="00E40F58">
        <w:rPr>
          <w:rFonts w:ascii="Arial" w:hAnsi="Arial" w:cs="Arial"/>
        </w:rPr>
        <w:t xml:space="preserve"> letter or email of recommendation from a previous</w:t>
      </w:r>
      <w:r w:rsidR="003C5ADB">
        <w:rPr>
          <w:rFonts w:ascii="Arial" w:hAnsi="Arial" w:cs="Arial"/>
        </w:rPr>
        <w:t xml:space="preserve"> audit</w:t>
      </w:r>
      <w:r w:rsidRPr="00E40F58">
        <w:rPr>
          <w:rFonts w:ascii="Arial" w:hAnsi="Arial" w:cs="Arial"/>
        </w:rPr>
        <w:t xml:space="preserve"> client</w:t>
      </w:r>
      <w:r w:rsidR="00BA7E65" w:rsidRPr="00E40F58">
        <w:rPr>
          <w:rFonts w:ascii="Arial" w:hAnsi="Arial" w:cs="Arial"/>
        </w:rPr>
        <w:t xml:space="preserve"> </w:t>
      </w:r>
    </w:p>
    <w:p w14:paraId="6D4C4B2D" w14:textId="77777777" w:rsidR="00CD24B1" w:rsidRDefault="00CD24B1" w:rsidP="00924CFA">
      <w:pPr>
        <w:pStyle w:val="Tablesubtitle"/>
        <w:rPr>
          <w:rFonts w:ascii="Arial" w:hAnsi="Arial" w:cs="Arial"/>
        </w:rPr>
      </w:pPr>
    </w:p>
    <w:p w14:paraId="22ECF23D" w14:textId="77777777" w:rsidR="00CD24B1" w:rsidRDefault="00CD24B1" w:rsidP="00542F2D">
      <w:pPr>
        <w:pStyle w:val="Tabletext"/>
        <w:keepNext/>
        <w:spacing w:line="180" w:lineRule="atLeast"/>
        <w:ind w:right="113"/>
        <w:jc w:val="center"/>
        <w:rPr>
          <w:rFonts w:ascii="Arial" w:hAnsi="Arial" w:cs="Arial"/>
        </w:rPr>
      </w:pPr>
    </w:p>
    <w:p w14:paraId="1AC34418" w14:textId="0C75626C" w:rsidR="003B7F55" w:rsidRDefault="003B7F55" w:rsidP="003B7F55">
      <w:pPr>
        <w:pStyle w:val="Appendixheader"/>
        <w:keepNext/>
        <w:numPr>
          <w:ilvl w:val="0"/>
          <w:numId w:val="0"/>
        </w:numPr>
        <w:rPr>
          <w:rFonts w:ascii="Arial" w:hAnsi="Arial" w:cs="Arial"/>
          <w:color w:val="FF0000"/>
        </w:rPr>
      </w:pPr>
      <w:r w:rsidRPr="00873D6F">
        <w:rPr>
          <w:rFonts w:ascii="Arial" w:hAnsi="Arial" w:cs="Arial"/>
          <w:color w:val="FF0000"/>
        </w:rPr>
        <w:lastRenderedPageBreak/>
        <w:t xml:space="preserve">Section </w:t>
      </w:r>
      <w:r w:rsidR="00873D6F" w:rsidRPr="00873D6F">
        <w:rPr>
          <w:rFonts w:ascii="Arial" w:hAnsi="Arial" w:cs="Arial"/>
          <w:color w:val="FF0000"/>
        </w:rPr>
        <w:t>F</w:t>
      </w:r>
      <w:r w:rsidRPr="00873D6F">
        <w:rPr>
          <w:rFonts w:ascii="Arial" w:hAnsi="Arial" w:cs="Arial"/>
          <w:color w:val="FF0000"/>
        </w:rPr>
        <w:t>: Declaration</w:t>
      </w:r>
    </w:p>
    <w:p w14:paraId="0E4D6E41" w14:textId="77777777" w:rsidR="006A7DF0" w:rsidRPr="006A7DF0" w:rsidRDefault="006A7DF0" w:rsidP="006A7DF0">
      <w:pPr>
        <w:pStyle w:val="BodyText1"/>
      </w:pPr>
    </w:p>
    <w:p w14:paraId="501808E3" w14:textId="3BDA6479" w:rsidR="003B7F55" w:rsidRDefault="003B7F55" w:rsidP="003B7F55">
      <w:pPr>
        <w:pStyle w:val="Tablesubtitle"/>
        <w:rPr>
          <w:rFonts w:ascii="Arial" w:hAnsi="Arial" w:cs="Arial"/>
          <w:b w:val="0"/>
          <w:color w:val="000000" w:themeColor="text1"/>
          <w:sz w:val="20"/>
          <w:lang w:eastAsia="en-US"/>
        </w:rPr>
      </w:pPr>
      <w:r w:rsidRPr="003B7F55">
        <w:rPr>
          <w:rFonts w:ascii="Arial" w:hAnsi="Arial" w:cs="Arial"/>
          <w:b w:val="0"/>
          <w:color w:val="000000" w:themeColor="text1"/>
          <w:sz w:val="20"/>
          <w:lang w:eastAsia="en-US"/>
        </w:rPr>
        <w:t xml:space="preserve">The </w:t>
      </w:r>
      <w:r w:rsidR="00542F2D">
        <w:rPr>
          <w:rFonts w:ascii="Arial" w:hAnsi="Arial" w:cs="Arial"/>
          <w:b w:val="0"/>
          <w:color w:val="000000" w:themeColor="text1"/>
          <w:sz w:val="20"/>
          <w:lang w:eastAsia="en-US"/>
        </w:rPr>
        <w:t>audit</w:t>
      </w:r>
      <w:r w:rsidR="00873D6F">
        <w:rPr>
          <w:rFonts w:ascii="Arial" w:hAnsi="Arial" w:cs="Arial"/>
          <w:b w:val="0"/>
          <w:color w:val="000000" w:themeColor="text1"/>
          <w:sz w:val="20"/>
          <w:lang w:eastAsia="en-US"/>
        </w:rPr>
        <w:t xml:space="preserve"> company</w:t>
      </w:r>
      <w:r w:rsidRPr="003B7F55">
        <w:rPr>
          <w:rFonts w:ascii="Arial" w:hAnsi="Arial" w:cs="Arial"/>
          <w:b w:val="0"/>
          <w:color w:val="000000" w:themeColor="text1"/>
          <w:sz w:val="20"/>
          <w:lang w:eastAsia="en-US"/>
        </w:rPr>
        <w:t xml:space="preserve"> named in this application applies </w:t>
      </w:r>
      <w:r w:rsidR="00637A72">
        <w:rPr>
          <w:rFonts w:ascii="Arial" w:hAnsi="Arial" w:cs="Arial"/>
          <w:b w:val="0"/>
          <w:color w:val="000000" w:themeColor="text1"/>
          <w:sz w:val="20"/>
          <w:lang w:eastAsia="en-US"/>
        </w:rPr>
        <w:t xml:space="preserve">to be listed as an </w:t>
      </w:r>
      <w:r w:rsidR="00542F2D">
        <w:rPr>
          <w:rFonts w:ascii="Arial" w:hAnsi="Arial" w:cs="Arial"/>
          <w:b w:val="0"/>
          <w:color w:val="000000" w:themeColor="text1"/>
          <w:sz w:val="20"/>
          <w:lang w:eastAsia="en-US"/>
        </w:rPr>
        <w:t>LME</w:t>
      </w:r>
      <w:r w:rsidR="007604DE">
        <w:rPr>
          <w:rFonts w:ascii="Arial" w:hAnsi="Arial" w:cs="Arial"/>
          <w:b w:val="0"/>
          <w:color w:val="000000" w:themeColor="text1"/>
          <w:sz w:val="20"/>
          <w:lang w:eastAsia="en-US"/>
        </w:rPr>
        <w:t>-</w:t>
      </w:r>
      <w:r w:rsidR="000A61B5">
        <w:rPr>
          <w:rFonts w:ascii="Arial" w:hAnsi="Arial" w:cs="Arial"/>
          <w:b w:val="0"/>
          <w:color w:val="000000" w:themeColor="text1"/>
          <w:sz w:val="20"/>
          <w:lang w:eastAsia="en-US"/>
        </w:rPr>
        <w:t xml:space="preserve">registered </w:t>
      </w:r>
      <w:r w:rsidR="00542F2D">
        <w:rPr>
          <w:rFonts w:ascii="Arial" w:hAnsi="Arial" w:cs="Arial"/>
          <w:b w:val="0"/>
          <w:color w:val="000000" w:themeColor="text1"/>
          <w:sz w:val="20"/>
          <w:lang w:eastAsia="en-US"/>
        </w:rPr>
        <w:t>auditor</w:t>
      </w:r>
      <w:r w:rsidR="00873D6F" w:rsidRPr="00873D6F">
        <w:rPr>
          <w:rFonts w:ascii="Arial" w:hAnsi="Arial" w:cs="Arial"/>
          <w:b w:val="0"/>
          <w:color w:val="000000" w:themeColor="text1"/>
          <w:sz w:val="20"/>
          <w:lang w:eastAsia="en-US"/>
        </w:rPr>
        <w:t xml:space="preserve"> for the LME responsible sourcing programme</w:t>
      </w:r>
      <w:r w:rsidR="00873D6F">
        <w:rPr>
          <w:rFonts w:ascii="Arial" w:hAnsi="Arial" w:cs="Arial"/>
          <w:b w:val="0"/>
          <w:color w:val="000000" w:themeColor="text1"/>
          <w:sz w:val="20"/>
          <w:lang w:eastAsia="en-US"/>
        </w:rPr>
        <w:t xml:space="preserve"> and </w:t>
      </w:r>
      <w:r w:rsidRPr="003B7F55">
        <w:rPr>
          <w:rFonts w:ascii="Arial" w:hAnsi="Arial" w:cs="Arial"/>
          <w:b w:val="0"/>
          <w:color w:val="000000" w:themeColor="text1"/>
          <w:sz w:val="20"/>
          <w:lang w:eastAsia="en-US"/>
        </w:rPr>
        <w:t>declares that:</w:t>
      </w:r>
    </w:p>
    <w:p w14:paraId="4519C0D6" w14:textId="77777777" w:rsidR="003B7F55" w:rsidRPr="003B7F55" w:rsidRDefault="003B7F55" w:rsidP="003B7F55">
      <w:pPr>
        <w:pStyle w:val="Tablesubtitle"/>
        <w:rPr>
          <w:rFonts w:ascii="Arial" w:hAnsi="Arial" w:cs="Arial"/>
          <w:b w:val="0"/>
          <w:color w:val="000000" w:themeColor="text1"/>
          <w:sz w:val="20"/>
          <w:lang w:eastAsia="en-US"/>
        </w:rPr>
      </w:pPr>
    </w:p>
    <w:p w14:paraId="08079974" w14:textId="0B5F4688" w:rsidR="003B7F55" w:rsidRDefault="003B7F55" w:rsidP="00EB062B">
      <w:pPr>
        <w:pStyle w:val="Tablesubtitle"/>
        <w:numPr>
          <w:ilvl w:val="0"/>
          <w:numId w:val="20"/>
        </w:numPr>
        <w:rPr>
          <w:rFonts w:ascii="Arial" w:hAnsi="Arial" w:cs="Arial"/>
          <w:b w:val="0"/>
          <w:color w:val="000000" w:themeColor="text1"/>
          <w:sz w:val="20"/>
          <w:lang w:eastAsia="en-US"/>
        </w:rPr>
      </w:pPr>
      <w:r w:rsidRPr="003B7F55">
        <w:rPr>
          <w:rFonts w:ascii="Arial" w:hAnsi="Arial" w:cs="Arial"/>
          <w:b w:val="0"/>
          <w:color w:val="000000" w:themeColor="text1"/>
          <w:sz w:val="20"/>
          <w:lang w:eastAsia="en-US"/>
        </w:rPr>
        <w:t xml:space="preserve">the information </w:t>
      </w:r>
      <w:r w:rsidR="00873D6F">
        <w:rPr>
          <w:rFonts w:ascii="Arial" w:hAnsi="Arial" w:cs="Arial"/>
          <w:b w:val="0"/>
          <w:color w:val="000000" w:themeColor="text1"/>
          <w:sz w:val="20"/>
          <w:lang w:eastAsia="en-US"/>
        </w:rPr>
        <w:t>in</w:t>
      </w:r>
      <w:r w:rsidRPr="003B7F55">
        <w:rPr>
          <w:rFonts w:ascii="Arial" w:hAnsi="Arial" w:cs="Arial"/>
          <w:b w:val="0"/>
          <w:color w:val="000000" w:themeColor="text1"/>
          <w:sz w:val="20"/>
          <w:lang w:eastAsia="en-US"/>
        </w:rPr>
        <w:t xml:space="preserve"> this form and accompanying attachment</w:t>
      </w:r>
      <w:r w:rsidR="00873D6F">
        <w:rPr>
          <w:rFonts w:ascii="Arial" w:hAnsi="Arial" w:cs="Arial"/>
          <w:b w:val="0"/>
          <w:color w:val="000000" w:themeColor="text1"/>
          <w:sz w:val="20"/>
          <w:lang w:eastAsia="en-US"/>
        </w:rPr>
        <w:t>s</w:t>
      </w:r>
      <w:r w:rsidRPr="003B7F55">
        <w:rPr>
          <w:rFonts w:ascii="Arial" w:hAnsi="Arial" w:cs="Arial"/>
          <w:b w:val="0"/>
          <w:color w:val="000000" w:themeColor="text1"/>
          <w:sz w:val="20"/>
          <w:lang w:eastAsia="en-US"/>
        </w:rPr>
        <w:t xml:space="preserve"> </w:t>
      </w:r>
      <w:r w:rsidR="002C0319">
        <w:rPr>
          <w:rFonts w:ascii="Arial" w:hAnsi="Arial" w:cs="Arial"/>
          <w:b w:val="0"/>
          <w:color w:val="000000" w:themeColor="text1"/>
          <w:sz w:val="20"/>
          <w:lang w:eastAsia="en-US"/>
        </w:rPr>
        <w:t>is</w:t>
      </w:r>
      <w:r w:rsidRPr="003B7F55">
        <w:rPr>
          <w:rFonts w:ascii="Arial" w:hAnsi="Arial" w:cs="Arial"/>
          <w:b w:val="0"/>
          <w:color w:val="000000" w:themeColor="text1"/>
          <w:sz w:val="20"/>
          <w:lang w:eastAsia="en-US"/>
        </w:rPr>
        <w:t xml:space="preserve"> </w:t>
      </w:r>
      <w:r w:rsidR="00382EA5">
        <w:rPr>
          <w:rFonts w:ascii="Arial" w:hAnsi="Arial" w:cs="Arial"/>
          <w:b w:val="0"/>
          <w:color w:val="000000" w:themeColor="text1"/>
          <w:sz w:val="20"/>
          <w:lang w:eastAsia="en-US"/>
        </w:rPr>
        <w:t xml:space="preserve">accurate and </w:t>
      </w:r>
      <w:proofErr w:type="gramStart"/>
      <w:r w:rsidRPr="003B7F55">
        <w:rPr>
          <w:rFonts w:ascii="Arial" w:hAnsi="Arial" w:cs="Arial"/>
          <w:b w:val="0"/>
          <w:color w:val="000000" w:themeColor="text1"/>
          <w:sz w:val="20"/>
          <w:lang w:eastAsia="en-US"/>
        </w:rPr>
        <w:t>correct;</w:t>
      </w:r>
      <w:proofErr w:type="gramEnd"/>
    </w:p>
    <w:p w14:paraId="2696A419" w14:textId="77777777" w:rsidR="003B7F55" w:rsidRPr="003B7F55" w:rsidRDefault="003B7F55" w:rsidP="003B7F55">
      <w:pPr>
        <w:pStyle w:val="Tablesubtitle"/>
        <w:rPr>
          <w:rFonts w:ascii="Arial" w:hAnsi="Arial" w:cs="Arial"/>
          <w:b w:val="0"/>
          <w:color w:val="000000" w:themeColor="text1"/>
          <w:sz w:val="20"/>
          <w:lang w:eastAsia="en-US"/>
        </w:rPr>
      </w:pPr>
    </w:p>
    <w:p w14:paraId="7C222C51" w14:textId="325E4808" w:rsidR="003B7F55" w:rsidRDefault="007604DE" w:rsidP="00EB062B">
      <w:pPr>
        <w:pStyle w:val="Tablesubtitle"/>
        <w:numPr>
          <w:ilvl w:val="0"/>
          <w:numId w:val="20"/>
        </w:numPr>
        <w:rPr>
          <w:rFonts w:ascii="Arial" w:hAnsi="Arial" w:cs="Arial"/>
          <w:b w:val="0"/>
          <w:color w:val="000000" w:themeColor="text1"/>
          <w:sz w:val="20"/>
          <w:lang w:eastAsia="en-US"/>
        </w:rPr>
      </w:pPr>
      <w:r>
        <w:rPr>
          <w:rFonts w:ascii="Arial" w:hAnsi="Arial" w:cs="Arial"/>
          <w:b w:val="0"/>
          <w:color w:val="000000" w:themeColor="text1"/>
          <w:sz w:val="20"/>
          <w:lang w:eastAsia="en-US"/>
        </w:rPr>
        <w:t>t</w:t>
      </w:r>
      <w:r w:rsidR="003B7F55" w:rsidRPr="003B7F55">
        <w:rPr>
          <w:rFonts w:ascii="Arial" w:hAnsi="Arial" w:cs="Arial"/>
          <w:b w:val="0"/>
          <w:color w:val="000000" w:themeColor="text1"/>
          <w:sz w:val="20"/>
          <w:lang w:eastAsia="en-US"/>
        </w:rPr>
        <w:t>he</w:t>
      </w:r>
      <w:r w:rsidR="00191028">
        <w:rPr>
          <w:rFonts w:ascii="Arial" w:hAnsi="Arial" w:cs="Arial"/>
          <w:b w:val="0"/>
          <w:color w:val="000000" w:themeColor="text1"/>
          <w:sz w:val="20"/>
          <w:lang w:eastAsia="en-US"/>
        </w:rPr>
        <w:t xml:space="preserve"> audit</w:t>
      </w:r>
      <w:r w:rsidR="002C0319">
        <w:rPr>
          <w:rFonts w:ascii="Arial" w:hAnsi="Arial" w:cs="Arial"/>
          <w:b w:val="0"/>
          <w:color w:val="000000" w:themeColor="text1"/>
          <w:sz w:val="20"/>
          <w:lang w:eastAsia="en-US"/>
        </w:rPr>
        <w:t xml:space="preserve"> company</w:t>
      </w:r>
      <w:r w:rsidR="003B7F55" w:rsidRPr="003B7F55">
        <w:rPr>
          <w:rFonts w:ascii="Arial" w:hAnsi="Arial" w:cs="Arial"/>
          <w:b w:val="0"/>
          <w:color w:val="000000" w:themeColor="text1"/>
          <w:sz w:val="20"/>
          <w:lang w:eastAsia="en-US"/>
        </w:rPr>
        <w:t xml:space="preserve"> has the necessary resources to undertake</w:t>
      </w:r>
      <w:r w:rsidR="00EB062B">
        <w:rPr>
          <w:rFonts w:ascii="Arial" w:hAnsi="Arial" w:cs="Arial"/>
          <w:b w:val="0"/>
          <w:color w:val="000000" w:themeColor="text1"/>
          <w:sz w:val="20"/>
          <w:lang w:eastAsia="en-US"/>
        </w:rPr>
        <w:t xml:space="preserve"> </w:t>
      </w:r>
      <w:r w:rsidR="00873D6F">
        <w:rPr>
          <w:rFonts w:ascii="Arial" w:hAnsi="Arial" w:cs="Arial"/>
          <w:b w:val="0"/>
          <w:color w:val="000000" w:themeColor="text1"/>
          <w:sz w:val="20"/>
          <w:lang w:eastAsia="en-US"/>
        </w:rPr>
        <w:t xml:space="preserve">an </w:t>
      </w:r>
      <w:proofErr w:type="gramStart"/>
      <w:r w:rsidR="00191028">
        <w:rPr>
          <w:rFonts w:ascii="Arial" w:hAnsi="Arial" w:cs="Arial"/>
          <w:b w:val="0"/>
          <w:color w:val="000000" w:themeColor="text1"/>
          <w:sz w:val="20"/>
          <w:lang w:eastAsia="en-US"/>
        </w:rPr>
        <w:t>audit</w:t>
      </w:r>
      <w:r w:rsidR="003B7F55">
        <w:rPr>
          <w:rFonts w:ascii="Arial" w:hAnsi="Arial" w:cs="Arial"/>
          <w:b w:val="0"/>
          <w:color w:val="000000" w:themeColor="text1"/>
          <w:sz w:val="20"/>
          <w:lang w:eastAsia="en-US"/>
        </w:rPr>
        <w:t>;</w:t>
      </w:r>
      <w:proofErr w:type="gramEnd"/>
    </w:p>
    <w:p w14:paraId="460B2C71" w14:textId="77777777" w:rsidR="003B7F55" w:rsidRDefault="003B7F55" w:rsidP="00ED253F">
      <w:pPr>
        <w:pStyle w:val="Tablesubtitle"/>
        <w:ind w:left="720"/>
        <w:rPr>
          <w:rFonts w:ascii="Arial" w:hAnsi="Arial" w:cs="Arial"/>
          <w:b w:val="0"/>
          <w:color w:val="000000" w:themeColor="text1"/>
          <w:sz w:val="20"/>
          <w:lang w:eastAsia="en-US"/>
        </w:rPr>
      </w:pPr>
    </w:p>
    <w:p w14:paraId="35B4BF32" w14:textId="6F4CA490" w:rsidR="003B7F55" w:rsidRPr="003B7F55" w:rsidRDefault="00061404" w:rsidP="00EB062B">
      <w:pPr>
        <w:pStyle w:val="Tablesubtitle"/>
        <w:numPr>
          <w:ilvl w:val="0"/>
          <w:numId w:val="20"/>
        </w:numPr>
        <w:rPr>
          <w:rFonts w:ascii="Arial" w:hAnsi="Arial" w:cs="Arial"/>
          <w:b w:val="0"/>
          <w:color w:val="000000" w:themeColor="text1"/>
          <w:sz w:val="20"/>
          <w:lang w:eastAsia="en-US"/>
        </w:rPr>
      </w:pPr>
      <w:r>
        <w:rPr>
          <w:rFonts w:ascii="Arial" w:hAnsi="Arial" w:cs="Arial"/>
          <w:b w:val="0"/>
          <w:color w:val="000000" w:themeColor="text1"/>
          <w:sz w:val="20"/>
          <w:lang w:eastAsia="en-US"/>
        </w:rPr>
        <w:t xml:space="preserve">the audit company </w:t>
      </w:r>
      <w:r w:rsidR="000A61B5">
        <w:rPr>
          <w:rFonts w:ascii="Arial" w:hAnsi="Arial" w:cs="Arial"/>
          <w:b w:val="0"/>
          <w:color w:val="000000" w:themeColor="text1"/>
          <w:sz w:val="20"/>
          <w:lang w:eastAsia="en-US"/>
        </w:rPr>
        <w:t xml:space="preserve">(including its auditors) </w:t>
      </w:r>
      <w:r w:rsidR="003B7F55" w:rsidRPr="003B7F55">
        <w:rPr>
          <w:rFonts w:ascii="Arial" w:hAnsi="Arial" w:cs="Arial"/>
          <w:b w:val="0"/>
          <w:color w:val="000000" w:themeColor="text1"/>
          <w:sz w:val="20"/>
          <w:lang w:eastAsia="en-US"/>
        </w:rPr>
        <w:t>will, from the date of signing this application:</w:t>
      </w:r>
    </w:p>
    <w:p w14:paraId="13540834" w14:textId="413A7CCB" w:rsidR="003B7F55" w:rsidRPr="003B7F55" w:rsidRDefault="00061404" w:rsidP="003B7F55">
      <w:pPr>
        <w:pStyle w:val="Tablesubtitle"/>
        <w:numPr>
          <w:ilvl w:val="0"/>
          <w:numId w:val="14"/>
        </w:numPr>
        <w:rPr>
          <w:rFonts w:ascii="Arial" w:hAnsi="Arial" w:cs="Arial"/>
          <w:b w:val="0"/>
          <w:color w:val="000000" w:themeColor="text1"/>
          <w:sz w:val="20"/>
          <w:lang w:eastAsia="en-US"/>
        </w:rPr>
      </w:pPr>
      <w:r>
        <w:rPr>
          <w:rFonts w:ascii="Arial" w:hAnsi="Arial" w:cs="Arial"/>
          <w:b w:val="0"/>
          <w:color w:val="000000" w:themeColor="text1"/>
          <w:sz w:val="20"/>
          <w:lang w:eastAsia="en-US"/>
        </w:rPr>
        <w:t xml:space="preserve">will </w:t>
      </w:r>
      <w:r w:rsidR="003B7F55" w:rsidRPr="003B7F55">
        <w:rPr>
          <w:rFonts w:ascii="Arial" w:hAnsi="Arial" w:cs="Arial"/>
          <w:b w:val="0"/>
          <w:color w:val="000000" w:themeColor="text1"/>
          <w:sz w:val="20"/>
          <w:lang w:eastAsia="en-US"/>
        </w:rPr>
        <w:t xml:space="preserve">not act in such a manner as to bring the </w:t>
      </w:r>
      <w:r w:rsidR="00873D6F">
        <w:rPr>
          <w:rFonts w:ascii="Arial" w:hAnsi="Arial" w:cs="Arial"/>
          <w:b w:val="0"/>
          <w:color w:val="000000" w:themeColor="text1"/>
          <w:sz w:val="20"/>
          <w:lang w:eastAsia="en-US"/>
        </w:rPr>
        <w:t xml:space="preserve">LME </w:t>
      </w:r>
      <w:r w:rsidR="003B7F55" w:rsidRPr="003B7F55">
        <w:rPr>
          <w:rFonts w:ascii="Arial" w:hAnsi="Arial" w:cs="Arial"/>
          <w:b w:val="0"/>
          <w:color w:val="000000" w:themeColor="text1"/>
          <w:sz w:val="20"/>
          <w:lang w:eastAsia="en-US"/>
        </w:rPr>
        <w:t xml:space="preserve">into </w:t>
      </w:r>
      <w:proofErr w:type="gramStart"/>
      <w:r w:rsidR="003B7F55" w:rsidRPr="003B7F55">
        <w:rPr>
          <w:rFonts w:ascii="Arial" w:hAnsi="Arial" w:cs="Arial"/>
          <w:b w:val="0"/>
          <w:color w:val="000000" w:themeColor="text1"/>
          <w:sz w:val="20"/>
          <w:lang w:eastAsia="en-US"/>
        </w:rPr>
        <w:t>disrepute;</w:t>
      </w:r>
      <w:proofErr w:type="gramEnd"/>
    </w:p>
    <w:p w14:paraId="19CB64B8" w14:textId="5B3C2BF9" w:rsidR="003B7F55" w:rsidRPr="003B7F55" w:rsidRDefault="00061404" w:rsidP="003B7F55">
      <w:pPr>
        <w:pStyle w:val="Tablesubtitle"/>
        <w:numPr>
          <w:ilvl w:val="0"/>
          <w:numId w:val="14"/>
        </w:numPr>
        <w:rPr>
          <w:rFonts w:ascii="Arial" w:hAnsi="Arial" w:cs="Arial"/>
          <w:b w:val="0"/>
          <w:color w:val="000000" w:themeColor="text1"/>
          <w:sz w:val="20"/>
          <w:lang w:eastAsia="en-US"/>
        </w:rPr>
      </w:pPr>
      <w:r>
        <w:rPr>
          <w:rFonts w:ascii="Arial" w:hAnsi="Arial" w:cs="Arial"/>
          <w:b w:val="0"/>
          <w:color w:val="000000" w:themeColor="text1"/>
          <w:sz w:val="20"/>
          <w:lang w:eastAsia="en-US"/>
        </w:rPr>
        <w:t xml:space="preserve">will </w:t>
      </w:r>
      <w:r w:rsidR="003B7F55" w:rsidRPr="003B7F55">
        <w:rPr>
          <w:rFonts w:ascii="Arial" w:hAnsi="Arial" w:cs="Arial"/>
          <w:b w:val="0"/>
          <w:color w:val="000000" w:themeColor="text1"/>
          <w:sz w:val="20"/>
          <w:lang w:eastAsia="en-US"/>
        </w:rPr>
        <w:t xml:space="preserve">not overstate its position regarding </w:t>
      </w:r>
      <w:r w:rsidR="00EB062B">
        <w:rPr>
          <w:rFonts w:ascii="Arial" w:hAnsi="Arial" w:cs="Arial"/>
          <w:b w:val="0"/>
          <w:color w:val="000000" w:themeColor="text1"/>
          <w:sz w:val="20"/>
          <w:lang w:eastAsia="en-US"/>
        </w:rPr>
        <w:t xml:space="preserve">being an </w:t>
      </w:r>
      <w:r w:rsidR="00873D6F">
        <w:rPr>
          <w:rFonts w:ascii="Arial" w:hAnsi="Arial" w:cs="Arial"/>
          <w:b w:val="0"/>
          <w:color w:val="000000" w:themeColor="text1"/>
          <w:sz w:val="20"/>
          <w:lang w:eastAsia="en-US"/>
        </w:rPr>
        <w:t>LME</w:t>
      </w:r>
      <w:r w:rsidR="002C0319">
        <w:rPr>
          <w:rFonts w:ascii="Arial" w:hAnsi="Arial" w:cs="Arial"/>
          <w:b w:val="0"/>
          <w:color w:val="000000" w:themeColor="text1"/>
          <w:sz w:val="20"/>
          <w:lang w:eastAsia="en-US"/>
        </w:rPr>
        <w:t>-</w:t>
      </w:r>
      <w:r w:rsidR="000A61B5">
        <w:rPr>
          <w:rFonts w:ascii="Arial" w:hAnsi="Arial" w:cs="Arial"/>
          <w:b w:val="0"/>
          <w:color w:val="000000" w:themeColor="text1"/>
          <w:sz w:val="20"/>
          <w:lang w:eastAsia="en-US"/>
        </w:rPr>
        <w:t>registered</w:t>
      </w:r>
      <w:r w:rsidR="00873D6F">
        <w:rPr>
          <w:rFonts w:ascii="Arial" w:hAnsi="Arial" w:cs="Arial"/>
          <w:b w:val="0"/>
          <w:color w:val="000000" w:themeColor="text1"/>
          <w:sz w:val="20"/>
          <w:lang w:eastAsia="en-US"/>
        </w:rPr>
        <w:t xml:space="preserve"> </w:t>
      </w:r>
      <w:r w:rsidR="00191028">
        <w:rPr>
          <w:rFonts w:ascii="Arial" w:hAnsi="Arial" w:cs="Arial"/>
          <w:b w:val="0"/>
          <w:color w:val="000000" w:themeColor="text1"/>
          <w:sz w:val="20"/>
          <w:lang w:eastAsia="en-US"/>
        </w:rPr>
        <w:t>audit company</w:t>
      </w:r>
      <w:r w:rsidR="003B7F55" w:rsidRPr="003B7F55">
        <w:rPr>
          <w:rFonts w:ascii="Arial" w:hAnsi="Arial" w:cs="Arial"/>
          <w:b w:val="0"/>
          <w:color w:val="000000" w:themeColor="text1"/>
          <w:sz w:val="20"/>
          <w:lang w:eastAsia="en-US"/>
        </w:rPr>
        <w:t>; and</w:t>
      </w:r>
    </w:p>
    <w:p w14:paraId="2AE3B8AB" w14:textId="7024623D" w:rsidR="003B7F55" w:rsidRPr="00637A72" w:rsidRDefault="00061404" w:rsidP="00637A72">
      <w:pPr>
        <w:pStyle w:val="Tablesubtitle"/>
        <w:numPr>
          <w:ilvl w:val="0"/>
          <w:numId w:val="14"/>
        </w:numPr>
        <w:rPr>
          <w:rFonts w:ascii="Arial" w:hAnsi="Arial" w:cs="Arial"/>
          <w:b w:val="0"/>
          <w:color w:val="000000" w:themeColor="text1"/>
          <w:sz w:val="20"/>
          <w:lang w:eastAsia="en-US"/>
        </w:rPr>
      </w:pPr>
      <w:r>
        <w:rPr>
          <w:rFonts w:ascii="Arial" w:hAnsi="Arial" w:cs="Arial"/>
          <w:b w:val="0"/>
          <w:color w:val="000000" w:themeColor="text1"/>
          <w:sz w:val="20"/>
          <w:lang w:eastAsia="en-US"/>
        </w:rPr>
        <w:t xml:space="preserve">will </w:t>
      </w:r>
      <w:r w:rsidR="003B7F55" w:rsidRPr="003B7F55">
        <w:rPr>
          <w:rFonts w:ascii="Arial" w:hAnsi="Arial" w:cs="Arial"/>
          <w:b w:val="0"/>
          <w:color w:val="000000" w:themeColor="text1"/>
          <w:sz w:val="20"/>
          <w:lang w:eastAsia="en-US"/>
        </w:rPr>
        <w:t xml:space="preserve">take immediate steps to rectify any problems that the </w:t>
      </w:r>
      <w:r w:rsidR="00873D6F">
        <w:rPr>
          <w:rFonts w:ascii="Arial" w:hAnsi="Arial" w:cs="Arial"/>
          <w:b w:val="0"/>
          <w:color w:val="000000" w:themeColor="text1"/>
          <w:sz w:val="20"/>
          <w:lang w:eastAsia="en-US"/>
        </w:rPr>
        <w:t xml:space="preserve">LME </w:t>
      </w:r>
      <w:r w:rsidR="003B7F55" w:rsidRPr="003B7F55">
        <w:rPr>
          <w:rFonts w:ascii="Arial" w:hAnsi="Arial" w:cs="Arial"/>
          <w:b w:val="0"/>
          <w:color w:val="000000" w:themeColor="text1"/>
          <w:sz w:val="20"/>
          <w:lang w:eastAsia="en-US"/>
        </w:rPr>
        <w:t>identifies as being contrary to (</w:t>
      </w:r>
      <w:proofErr w:type="spellStart"/>
      <w:r w:rsidR="003B7F55" w:rsidRPr="003B7F55">
        <w:rPr>
          <w:rFonts w:ascii="Arial" w:hAnsi="Arial" w:cs="Arial"/>
          <w:b w:val="0"/>
          <w:color w:val="000000" w:themeColor="text1"/>
          <w:sz w:val="20"/>
          <w:lang w:eastAsia="en-US"/>
        </w:rPr>
        <w:t>i</w:t>
      </w:r>
      <w:proofErr w:type="spellEnd"/>
      <w:r w:rsidR="003B7F55" w:rsidRPr="003B7F55">
        <w:rPr>
          <w:rFonts w:ascii="Arial" w:hAnsi="Arial" w:cs="Arial"/>
          <w:b w:val="0"/>
          <w:color w:val="000000" w:themeColor="text1"/>
          <w:sz w:val="20"/>
          <w:lang w:eastAsia="en-US"/>
        </w:rPr>
        <w:t xml:space="preserve">) to (ii) listed </w:t>
      </w:r>
      <w:proofErr w:type="gramStart"/>
      <w:r w:rsidR="003B7F55" w:rsidRPr="003B7F55">
        <w:rPr>
          <w:rFonts w:ascii="Arial" w:hAnsi="Arial" w:cs="Arial"/>
          <w:b w:val="0"/>
          <w:color w:val="000000" w:themeColor="text1"/>
          <w:sz w:val="20"/>
          <w:lang w:eastAsia="en-US"/>
        </w:rPr>
        <w:t>above;</w:t>
      </w:r>
      <w:proofErr w:type="gramEnd"/>
    </w:p>
    <w:p w14:paraId="7D303915" w14:textId="77777777" w:rsidR="003B7F55" w:rsidRPr="003B7F55" w:rsidRDefault="003B7F55" w:rsidP="003B7F55">
      <w:pPr>
        <w:pStyle w:val="Tablesubtitle"/>
        <w:rPr>
          <w:rFonts w:ascii="Arial" w:hAnsi="Arial" w:cs="Arial"/>
          <w:b w:val="0"/>
          <w:color w:val="000000" w:themeColor="text1"/>
          <w:sz w:val="20"/>
          <w:lang w:eastAsia="en-US"/>
        </w:rPr>
      </w:pPr>
    </w:p>
    <w:p w14:paraId="3E803179" w14:textId="21ED2D61" w:rsidR="00607EB4" w:rsidRDefault="00061404" w:rsidP="00607EB4">
      <w:pPr>
        <w:pStyle w:val="BodyText1"/>
        <w:numPr>
          <w:ilvl w:val="0"/>
          <w:numId w:val="19"/>
        </w:numPr>
        <w:rPr>
          <w:rFonts w:ascii="Arial" w:hAnsi="Arial" w:cs="Arial"/>
          <w:noProof/>
        </w:rPr>
      </w:pPr>
      <w:r>
        <w:rPr>
          <w:rFonts w:ascii="Arial" w:hAnsi="Arial" w:cs="Arial"/>
          <w:noProof/>
        </w:rPr>
        <w:t xml:space="preserve">the audit company </w:t>
      </w:r>
      <w:r w:rsidR="00607EB4">
        <w:rPr>
          <w:rFonts w:ascii="Arial" w:hAnsi="Arial" w:cs="Arial"/>
          <w:noProof/>
        </w:rPr>
        <w:t>will</w:t>
      </w:r>
      <w:r w:rsidR="00607EB4" w:rsidRPr="00EB0689">
        <w:rPr>
          <w:rFonts w:ascii="Arial" w:hAnsi="Arial" w:cs="Arial"/>
          <w:noProof/>
        </w:rPr>
        <w:t xml:space="preserve"> inform the </w:t>
      </w:r>
      <w:r w:rsidR="00873D6F">
        <w:rPr>
          <w:rFonts w:ascii="Arial" w:hAnsi="Arial" w:cs="Arial"/>
          <w:noProof/>
        </w:rPr>
        <w:t>LME</w:t>
      </w:r>
      <w:r w:rsidR="00607EB4" w:rsidRPr="00EB0689">
        <w:rPr>
          <w:rFonts w:ascii="Arial" w:hAnsi="Arial" w:cs="Arial"/>
          <w:noProof/>
        </w:rPr>
        <w:t xml:space="preserve"> of any changes to its </w:t>
      </w:r>
      <w:r w:rsidR="00C93929">
        <w:rPr>
          <w:rFonts w:ascii="Arial" w:hAnsi="Arial" w:cs="Arial"/>
          <w:noProof/>
        </w:rPr>
        <w:t>organisation</w:t>
      </w:r>
      <w:r w:rsidR="003C5ADB">
        <w:rPr>
          <w:rFonts w:ascii="Arial" w:hAnsi="Arial" w:cs="Arial"/>
          <w:noProof/>
        </w:rPr>
        <w:t xml:space="preserve"> or staff</w:t>
      </w:r>
      <w:r w:rsidR="00C93929">
        <w:rPr>
          <w:rFonts w:ascii="Arial" w:hAnsi="Arial" w:cs="Arial"/>
          <w:noProof/>
        </w:rPr>
        <w:t xml:space="preserve"> that may affect</w:t>
      </w:r>
      <w:r w:rsidR="00607EB4" w:rsidRPr="00EB0689">
        <w:rPr>
          <w:rFonts w:ascii="Arial" w:hAnsi="Arial" w:cs="Arial"/>
          <w:noProof/>
        </w:rPr>
        <w:t xml:space="preserve"> </w:t>
      </w:r>
      <w:r w:rsidR="00607EB4">
        <w:rPr>
          <w:rFonts w:ascii="Arial" w:hAnsi="Arial" w:cs="Arial"/>
          <w:noProof/>
        </w:rPr>
        <w:t>it</w:t>
      </w:r>
      <w:r w:rsidR="00607EB4" w:rsidRPr="00EB0689">
        <w:rPr>
          <w:rFonts w:ascii="Arial" w:hAnsi="Arial" w:cs="Arial"/>
          <w:noProof/>
        </w:rPr>
        <w:t>s capacity and competence to carry out a</w:t>
      </w:r>
      <w:r w:rsidR="00873D6F">
        <w:rPr>
          <w:rFonts w:ascii="Arial" w:hAnsi="Arial" w:cs="Arial"/>
          <w:noProof/>
        </w:rPr>
        <w:t xml:space="preserve">n </w:t>
      </w:r>
      <w:r w:rsidR="00913F38">
        <w:rPr>
          <w:rFonts w:ascii="Arial" w:hAnsi="Arial" w:cs="Arial"/>
          <w:noProof/>
        </w:rPr>
        <w:t xml:space="preserve">audit </w:t>
      </w:r>
    </w:p>
    <w:p w14:paraId="56F6C1D4" w14:textId="77777777" w:rsidR="0048783A" w:rsidRDefault="0048783A" w:rsidP="003B7F55">
      <w:pPr>
        <w:pStyle w:val="Tablesubtitle"/>
        <w:rPr>
          <w:rFonts w:ascii="Arial" w:hAnsi="Arial" w:cs="Arial"/>
          <w:b w:val="0"/>
          <w:color w:val="000000" w:themeColor="text1"/>
          <w:sz w:val="20"/>
          <w:lang w:eastAsia="en-US"/>
        </w:rPr>
      </w:pPr>
    </w:p>
    <w:p w14:paraId="5376B7CF" w14:textId="77777777" w:rsidR="0048783A" w:rsidRPr="003B7F55" w:rsidRDefault="0048783A" w:rsidP="0048783A">
      <w:pPr>
        <w:pStyle w:val="Tablesubtitle"/>
        <w:rPr>
          <w:rFonts w:ascii="Arial" w:hAnsi="Arial" w:cs="Arial"/>
          <w:color w:val="000000" w:themeColor="text1"/>
          <w:sz w:val="20"/>
          <w:lang w:eastAsia="en-US"/>
        </w:rPr>
      </w:pPr>
      <w:r w:rsidRPr="003B7F55">
        <w:rPr>
          <w:rFonts w:ascii="Arial" w:hAnsi="Arial" w:cs="Arial"/>
          <w:color w:val="000000" w:themeColor="text1"/>
          <w:sz w:val="20"/>
          <w:lang w:eastAsia="en-US"/>
        </w:rPr>
        <w:t xml:space="preserve">Authorised Person: </w:t>
      </w:r>
    </w:p>
    <w:p w14:paraId="0C765938" w14:textId="77777777" w:rsidR="0048783A" w:rsidRPr="003B7F55" w:rsidRDefault="0048783A" w:rsidP="0048783A">
      <w:pPr>
        <w:pStyle w:val="Tablesubtitle"/>
        <w:rPr>
          <w:rFonts w:ascii="Arial" w:hAnsi="Arial" w:cs="Arial"/>
          <w:b w:val="0"/>
          <w:color w:val="000000" w:themeColor="text1"/>
          <w:sz w:val="20"/>
          <w:lang w:eastAsia="en-US"/>
        </w:rPr>
      </w:pPr>
    </w:p>
    <w:p w14:paraId="21AA13EE" w14:textId="77777777" w:rsidR="0048783A" w:rsidRPr="003B7F55" w:rsidRDefault="0048783A" w:rsidP="0048783A">
      <w:pPr>
        <w:pStyle w:val="Tablesubtitle"/>
        <w:rPr>
          <w:rFonts w:ascii="Arial" w:hAnsi="Arial" w:cs="Arial"/>
          <w:color w:val="000000" w:themeColor="text1"/>
          <w:sz w:val="20"/>
          <w:lang w:eastAsia="en-US"/>
        </w:rPr>
      </w:pPr>
      <w:r w:rsidRPr="003B7F55">
        <w:rPr>
          <w:rFonts w:ascii="Arial" w:hAnsi="Arial" w:cs="Arial"/>
          <w:color w:val="000000" w:themeColor="text1"/>
          <w:sz w:val="20"/>
          <w:lang w:eastAsia="en-US"/>
        </w:rPr>
        <w:t xml:space="preserve">Position:  </w:t>
      </w:r>
    </w:p>
    <w:p w14:paraId="14CB5B91" w14:textId="77777777" w:rsidR="0048783A" w:rsidRDefault="0048783A" w:rsidP="0048783A">
      <w:pPr>
        <w:pStyle w:val="Tablesubtitle"/>
        <w:rPr>
          <w:rFonts w:ascii="Arial" w:hAnsi="Arial" w:cs="Arial"/>
          <w:b w:val="0"/>
          <w:color w:val="000000" w:themeColor="text1"/>
          <w:sz w:val="20"/>
          <w:lang w:eastAsia="en-US"/>
        </w:rPr>
      </w:pPr>
    </w:p>
    <w:p w14:paraId="588495CD" w14:textId="1F2EB0E5" w:rsidR="0048783A" w:rsidRPr="005F3BBA" w:rsidRDefault="000A61B5" w:rsidP="0048783A">
      <w:pPr>
        <w:pStyle w:val="Tablesubtitle"/>
        <w:rPr>
          <w:rFonts w:ascii="Arial" w:hAnsi="Arial" w:cs="Arial"/>
          <w:color w:val="000000" w:themeColor="text1"/>
          <w:sz w:val="20"/>
          <w:lang w:eastAsia="en-US"/>
        </w:rPr>
      </w:pPr>
      <w:r w:rsidRPr="005F3BBA">
        <w:rPr>
          <w:rFonts w:ascii="Arial" w:hAnsi="Arial" w:cs="Arial"/>
          <w:color w:val="000000" w:themeColor="text1"/>
          <w:sz w:val="20"/>
          <w:lang w:eastAsia="en-US"/>
        </w:rPr>
        <w:t xml:space="preserve">Company name: </w:t>
      </w:r>
    </w:p>
    <w:p w14:paraId="5D450933" w14:textId="77777777" w:rsidR="000A61B5" w:rsidRDefault="000A61B5" w:rsidP="0048783A">
      <w:pPr>
        <w:pStyle w:val="Tablesubtitle"/>
        <w:rPr>
          <w:rFonts w:ascii="Arial" w:hAnsi="Arial" w:cs="Arial"/>
          <w:b w:val="0"/>
          <w:color w:val="000000" w:themeColor="text1"/>
          <w:sz w:val="20"/>
          <w:lang w:eastAsia="en-US"/>
        </w:rPr>
      </w:pPr>
    </w:p>
    <w:p w14:paraId="7173C84A" w14:textId="77777777" w:rsidR="0048783A" w:rsidRPr="003B7F55" w:rsidRDefault="0048783A" w:rsidP="0048783A">
      <w:pPr>
        <w:pStyle w:val="Tablesubtitle"/>
        <w:rPr>
          <w:rFonts w:ascii="Arial" w:hAnsi="Arial" w:cs="Arial"/>
          <w:b w:val="0"/>
          <w:color w:val="000000" w:themeColor="text1"/>
          <w:sz w:val="20"/>
          <w:lang w:eastAsia="en-US"/>
        </w:rPr>
      </w:pPr>
      <w:r w:rsidRPr="003B7F55">
        <w:rPr>
          <w:rFonts w:ascii="Arial" w:hAnsi="Arial" w:cs="Arial"/>
          <w:color w:val="000000" w:themeColor="text1"/>
          <w:sz w:val="20"/>
          <w:lang w:eastAsia="en-US"/>
        </w:rPr>
        <w:t>Signature:</w:t>
      </w:r>
      <w:r>
        <w:rPr>
          <w:rFonts w:ascii="Arial" w:hAnsi="Arial" w:cs="Arial"/>
          <w:b w:val="0"/>
          <w:color w:val="000000" w:themeColor="text1"/>
          <w:sz w:val="20"/>
          <w:lang w:eastAsia="en-US"/>
        </w:rPr>
        <w:t xml:space="preserve"> </w:t>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sidRPr="003B7F55">
        <w:rPr>
          <w:rFonts w:ascii="Arial" w:hAnsi="Arial" w:cs="Arial"/>
          <w:color w:val="000000" w:themeColor="text1"/>
          <w:sz w:val="20"/>
          <w:lang w:eastAsia="en-US"/>
        </w:rPr>
        <w:t>Date:</w:t>
      </w:r>
    </w:p>
    <w:p w14:paraId="476BFC93" w14:textId="4986CB2F" w:rsidR="005021AC" w:rsidRPr="00873D6F" w:rsidRDefault="005021AC" w:rsidP="00DF2DAB">
      <w:pPr>
        <w:pStyle w:val="Heading3"/>
        <w:numPr>
          <w:ilvl w:val="0"/>
          <w:numId w:val="0"/>
        </w:numPr>
        <w:rPr>
          <w:rFonts w:eastAsiaTheme="minorHAnsi"/>
          <w:szCs w:val="22"/>
        </w:rPr>
      </w:pPr>
    </w:p>
    <w:sectPr w:rsidR="005021AC" w:rsidRPr="00873D6F" w:rsidSect="008602B3">
      <w:footerReference w:type="default" r:id="rId11"/>
      <w:footerReference w:type="first" r:id="rId12"/>
      <w:pgSz w:w="16838" w:h="11906" w:orient="landscape" w:code="9"/>
      <w:pgMar w:top="144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11102" w14:textId="77777777" w:rsidR="00F92430" w:rsidRDefault="00F92430">
      <w:r>
        <w:separator/>
      </w:r>
    </w:p>
    <w:p w14:paraId="67F66D0A" w14:textId="77777777" w:rsidR="00F92430" w:rsidRDefault="00F92430"/>
    <w:p w14:paraId="73C20773" w14:textId="77777777" w:rsidR="00F92430" w:rsidRDefault="00F92430"/>
    <w:p w14:paraId="75A4B96A" w14:textId="77777777" w:rsidR="00F92430" w:rsidRDefault="00F92430"/>
    <w:p w14:paraId="4B6A146A" w14:textId="77777777" w:rsidR="00F92430" w:rsidRDefault="00F92430"/>
    <w:p w14:paraId="3F9DF88E" w14:textId="77777777" w:rsidR="00F92430" w:rsidRDefault="00F92430"/>
    <w:p w14:paraId="2A553575" w14:textId="77777777" w:rsidR="00F92430" w:rsidRDefault="00F92430"/>
    <w:p w14:paraId="21F08320" w14:textId="77777777" w:rsidR="00F92430" w:rsidRDefault="00F92430"/>
    <w:p w14:paraId="22E33041" w14:textId="77777777" w:rsidR="00F92430" w:rsidRDefault="00F92430"/>
  </w:endnote>
  <w:endnote w:type="continuationSeparator" w:id="0">
    <w:p w14:paraId="36D67521" w14:textId="77777777" w:rsidR="00F92430" w:rsidRDefault="00F92430">
      <w:r>
        <w:continuationSeparator/>
      </w:r>
    </w:p>
    <w:p w14:paraId="5C5850E0" w14:textId="77777777" w:rsidR="00F92430" w:rsidRDefault="00F92430"/>
    <w:p w14:paraId="4323772B" w14:textId="77777777" w:rsidR="00F92430" w:rsidRDefault="00F92430"/>
    <w:p w14:paraId="429F85A3" w14:textId="77777777" w:rsidR="00F92430" w:rsidRDefault="00F92430"/>
    <w:p w14:paraId="7CD68FF5" w14:textId="77777777" w:rsidR="00F92430" w:rsidRDefault="00F92430"/>
    <w:p w14:paraId="4E5DB0B9" w14:textId="77777777" w:rsidR="00F92430" w:rsidRDefault="00F92430"/>
    <w:p w14:paraId="7B5199D2" w14:textId="77777777" w:rsidR="00F92430" w:rsidRDefault="00F92430"/>
    <w:p w14:paraId="04870DB8" w14:textId="77777777" w:rsidR="00F92430" w:rsidRDefault="00F92430"/>
    <w:p w14:paraId="4C260C35" w14:textId="77777777" w:rsidR="00F92430" w:rsidRDefault="00F92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45 Light">
    <w:altName w:val="Calibri"/>
    <w:charset w:val="00"/>
    <w:family w:val="auto"/>
    <w:pitch w:val="variable"/>
    <w:sig w:usb0="8000002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150372"/>
      <w:docPartObj>
        <w:docPartGallery w:val="Page Numbers (Bottom of Page)"/>
        <w:docPartUnique/>
      </w:docPartObj>
    </w:sdtPr>
    <w:sdtEndPr>
      <w:rPr>
        <w:noProof/>
        <w:color w:val="000000" w:themeColor="text1"/>
        <w:sz w:val="18"/>
      </w:rPr>
    </w:sdtEndPr>
    <w:sdtContent>
      <w:p w14:paraId="07973ABA" w14:textId="62DAC44A" w:rsidR="003118E9" w:rsidRPr="00637A72" w:rsidRDefault="007E59E1" w:rsidP="00637A72">
        <w:pPr>
          <w:pStyle w:val="Footer"/>
          <w:tabs>
            <w:tab w:val="clear" w:pos="8306"/>
            <w:tab w:val="right" w:pos="8789"/>
          </w:tabs>
          <w:ind w:right="95"/>
          <w:jc w:val="right"/>
          <w:rPr>
            <w:noProof/>
            <w:color w:val="000000" w:themeColor="text1"/>
            <w:sz w:val="18"/>
          </w:rPr>
        </w:pPr>
        <w:r>
          <w:rPr>
            <w:noProof/>
            <w:color w:val="000000" w:themeColor="text1"/>
            <w:sz w:val="18"/>
          </w:rPr>
          <w:t>November</w:t>
        </w:r>
        <w:r w:rsidR="005F3BBA">
          <w:rPr>
            <w:noProof/>
            <w:color w:val="000000" w:themeColor="text1"/>
            <w:sz w:val="18"/>
          </w:rPr>
          <w:t xml:space="preserve"> 202</w:t>
        </w:r>
        <w:r w:rsidR="007B5AC4">
          <w:rPr>
            <w:noProof/>
            <w:color w:val="000000" w:themeColor="text1"/>
            <w:sz w:val="18"/>
          </w:rPr>
          <w:t>3</w:t>
        </w:r>
        <w:r w:rsidR="003118E9">
          <w:rPr>
            <w:noProof/>
            <w:color w:val="000000" w:themeColor="text1"/>
            <w:sz w:val="18"/>
          </w:rPr>
          <w:tab/>
        </w:r>
        <w:r w:rsidR="003118E9">
          <w:rPr>
            <w:noProof/>
            <w:color w:val="000000" w:themeColor="text1"/>
            <w:sz w:val="18"/>
          </w:rPr>
          <w:tab/>
        </w:r>
        <w:r w:rsidR="003118E9" w:rsidRPr="00637A72">
          <w:rPr>
            <w:noProof/>
            <w:color w:val="000000" w:themeColor="text1"/>
            <w:sz w:val="18"/>
          </w:rPr>
          <w:t xml:space="preserve">Page | </w:t>
        </w:r>
        <w:r w:rsidR="003118E9" w:rsidRPr="00637A72">
          <w:rPr>
            <w:noProof/>
            <w:color w:val="000000" w:themeColor="text1"/>
            <w:sz w:val="18"/>
          </w:rPr>
          <w:fldChar w:fldCharType="begin"/>
        </w:r>
        <w:r w:rsidR="003118E9" w:rsidRPr="00637A72">
          <w:rPr>
            <w:noProof/>
            <w:color w:val="000000" w:themeColor="text1"/>
            <w:sz w:val="18"/>
          </w:rPr>
          <w:instrText xml:space="preserve"> PAGE   \* MERGEFORMAT </w:instrText>
        </w:r>
        <w:r w:rsidR="003118E9" w:rsidRPr="00637A72">
          <w:rPr>
            <w:noProof/>
            <w:color w:val="000000" w:themeColor="text1"/>
            <w:sz w:val="18"/>
          </w:rPr>
          <w:fldChar w:fldCharType="separate"/>
        </w:r>
        <w:r w:rsidR="008842B1">
          <w:rPr>
            <w:noProof/>
            <w:color w:val="000000" w:themeColor="text1"/>
            <w:sz w:val="18"/>
          </w:rPr>
          <w:t>13</w:t>
        </w:r>
        <w:r w:rsidR="003118E9" w:rsidRPr="00637A72">
          <w:rPr>
            <w:noProof/>
            <w:color w:val="000000" w:themeColor="text1"/>
            <w:sz w:val="18"/>
          </w:rPr>
          <w:fldChar w:fldCharType="end"/>
        </w:r>
        <w:r w:rsidR="003118E9" w:rsidRPr="00637A72">
          <w:rPr>
            <w:noProof/>
            <w:color w:val="000000" w:themeColor="text1"/>
            <w:sz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063C" w14:textId="77777777" w:rsidR="003118E9" w:rsidRDefault="003118E9">
    <w:pPr>
      <w:pStyle w:val="Footer"/>
    </w:pPr>
    <w:r w:rsidRPr="00540AC6">
      <w:rPr>
        <w:color w:val="000000" w:themeColor="text1"/>
        <w:sz w:val="18"/>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7E9C" w14:textId="77777777" w:rsidR="00F92430" w:rsidRPr="003E2FF8" w:rsidRDefault="00F92430" w:rsidP="003E2FF8">
      <w:pPr>
        <w:pStyle w:val="Footer"/>
      </w:pPr>
    </w:p>
    <w:p w14:paraId="4532D461" w14:textId="77777777" w:rsidR="00F92430" w:rsidRDefault="00F92430"/>
    <w:p w14:paraId="4A0A5F6F" w14:textId="77777777" w:rsidR="00F92430" w:rsidRDefault="00F92430"/>
  </w:footnote>
  <w:footnote w:type="continuationSeparator" w:id="0">
    <w:p w14:paraId="01F70EBC" w14:textId="77777777" w:rsidR="00F92430" w:rsidRDefault="00F92430">
      <w:r>
        <w:continuationSeparator/>
      </w:r>
    </w:p>
    <w:p w14:paraId="7DFCEA4E" w14:textId="77777777" w:rsidR="00F92430" w:rsidRDefault="00F92430"/>
    <w:p w14:paraId="6AB5B263" w14:textId="77777777" w:rsidR="00F92430" w:rsidRDefault="00F92430"/>
    <w:p w14:paraId="57898111" w14:textId="77777777" w:rsidR="00F92430" w:rsidRDefault="00F92430"/>
    <w:p w14:paraId="512941BE" w14:textId="77777777" w:rsidR="00F92430" w:rsidRDefault="00F92430"/>
    <w:p w14:paraId="36CBE453" w14:textId="77777777" w:rsidR="00F92430" w:rsidRDefault="00F92430"/>
    <w:p w14:paraId="470316E0" w14:textId="77777777" w:rsidR="00F92430" w:rsidRDefault="00F92430"/>
    <w:p w14:paraId="5C91573B" w14:textId="77777777" w:rsidR="00F92430" w:rsidRDefault="00F92430"/>
    <w:p w14:paraId="4ECC53B1" w14:textId="77777777" w:rsidR="00F92430" w:rsidRDefault="00F92430"/>
  </w:footnote>
  <w:footnote w:id="1">
    <w:p w14:paraId="4744EE70" w14:textId="77777777" w:rsidR="008842B1" w:rsidRDefault="008842B1" w:rsidP="008842B1">
      <w:pPr>
        <w:pStyle w:val="FootnoteText"/>
      </w:pPr>
      <w:r>
        <w:rPr>
          <w:rStyle w:val="FootnoteReference"/>
        </w:rPr>
        <w:footnoteRef/>
      </w:r>
      <w:r>
        <w:t xml:space="preserve"> However, an auditor or assuror is not the same as an alignment assessor, who would evaluate standards against OECD Guidance </w:t>
      </w:r>
    </w:p>
  </w:footnote>
  <w:footnote w:id="2">
    <w:p w14:paraId="2950771D" w14:textId="0D89E727" w:rsidR="00201DF4" w:rsidRDefault="00201DF4">
      <w:pPr>
        <w:pStyle w:val="FootnoteText"/>
      </w:pPr>
      <w:r>
        <w:rPr>
          <w:rStyle w:val="FootnoteReference"/>
        </w:rPr>
        <w:footnoteRef/>
      </w:r>
      <w:r>
        <w:t xml:space="preserve"> P</w:t>
      </w:r>
      <w:r w:rsidRPr="00201DF4">
        <w:t xml:space="preserve">lease note that if the audit company believes it has mitigations/procedures in place to manage conflict of interest, </w:t>
      </w:r>
      <w:proofErr w:type="gramStart"/>
      <w:r w:rsidRPr="00201DF4">
        <w:t>e.g.</w:t>
      </w:r>
      <w:proofErr w:type="gramEnd"/>
      <w:r w:rsidRPr="00201DF4">
        <w:t xml:space="preserve"> information barriers, please provide relevant details in the response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pt;height:21.5pt;visibility:visible" o:bullet="t">
        <v:imagedata r:id="rId1" o:title=""/>
      </v:shape>
    </w:pict>
  </w:numPicBullet>
  <w:abstractNum w:abstractNumId="0" w15:restartNumberingAfterBreak="0">
    <w:nsid w:val="FFFFFF7D"/>
    <w:multiLevelType w:val="singleLevel"/>
    <w:tmpl w:val="6076F314"/>
    <w:lvl w:ilvl="0">
      <w:start w:val="1"/>
      <w:numFmt w:val="bullet"/>
      <w:pStyle w:val="Tablebulletsub"/>
      <w:lvlText w:val="–"/>
      <w:lvlJc w:val="left"/>
      <w:pPr>
        <w:ind w:left="644" w:hanging="360"/>
      </w:pPr>
      <w:rPr>
        <w:rFonts w:ascii="Arial" w:hAnsi="Arial" w:hint="default"/>
        <w:color w:val="97989A"/>
      </w:rPr>
    </w:lvl>
  </w:abstractNum>
  <w:abstractNum w:abstractNumId="1" w15:restartNumberingAfterBreak="0">
    <w:nsid w:val="05C76209"/>
    <w:multiLevelType w:val="hybridMultilevel"/>
    <w:tmpl w:val="F822EA88"/>
    <w:lvl w:ilvl="0" w:tplc="A0F0C848">
      <w:numFmt w:val="bullet"/>
      <w:lvlText w:val="-"/>
      <w:lvlJc w:val="left"/>
      <w:pPr>
        <w:ind w:left="720" w:hanging="360"/>
      </w:pPr>
      <w:rPr>
        <w:rFonts w:ascii="Univers 45 Light" w:eastAsia="Times New Roman" w:hAnsi="Univers 45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21951"/>
    <w:multiLevelType w:val="hybridMultilevel"/>
    <w:tmpl w:val="88104020"/>
    <w:lvl w:ilvl="0" w:tplc="9BDCBC3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709A9"/>
    <w:multiLevelType w:val="hybridMultilevel"/>
    <w:tmpl w:val="C26EADD4"/>
    <w:lvl w:ilvl="0" w:tplc="B012587A">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B48CC"/>
    <w:multiLevelType w:val="multilevel"/>
    <w:tmpl w:val="0809001D"/>
    <w:styleLink w:val="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710FE4"/>
    <w:multiLevelType w:val="hybridMultilevel"/>
    <w:tmpl w:val="813EC55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14843CBE"/>
    <w:multiLevelType w:val="hybridMultilevel"/>
    <w:tmpl w:val="94A4BE40"/>
    <w:lvl w:ilvl="0" w:tplc="13D2B17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777EA"/>
    <w:multiLevelType w:val="hybridMultilevel"/>
    <w:tmpl w:val="DC9E4B86"/>
    <w:lvl w:ilvl="0" w:tplc="B2A021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D34CB"/>
    <w:multiLevelType w:val="hybridMultilevel"/>
    <w:tmpl w:val="2374A20E"/>
    <w:lvl w:ilvl="0" w:tplc="61CC2E90">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94C58"/>
    <w:multiLevelType w:val="hybridMultilevel"/>
    <w:tmpl w:val="4EC2CFA2"/>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0B1225"/>
    <w:multiLevelType w:val="hybridMultilevel"/>
    <w:tmpl w:val="F3BC0FF6"/>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A82F74"/>
    <w:multiLevelType w:val="multilevel"/>
    <w:tmpl w:val="A0486AEA"/>
    <w:lvl w:ilvl="0">
      <w:start w:val="1"/>
      <w:numFmt w:val="decimal"/>
      <w:pStyle w:val="Numberedbullet"/>
      <w:lvlText w:val="%1."/>
      <w:lvlJc w:val="left"/>
      <w:pPr>
        <w:tabs>
          <w:tab w:val="num" w:pos="360"/>
        </w:tabs>
        <w:ind w:left="360" w:hanging="360"/>
      </w:pPr>
      <w:rPr>
        <w:rFonts w:ascii="Arial" w:hAnsi="Arial" w:hint="default"/>
        <w:b/>
        <w:i w:val="0"/>
        <w:color w:val="97989A"/>
        <w:sz w:val="16"/>
      </w:rPr>
    </w:lvl>
    <w:lvl w:ilvl="1">
      <w:start w:val="1"/>
      <w:numFmt w:val="lowerLetter"/>
      <w:pStyle w:val="Alphabullet"/>
      <w:lvlText w:val="%2)"/>
      <w:lvlJc w:val="left"/>
      <w:pPr>
        <w:tabs>
          <w:tab w:val="num" w:pos="720"/>
        </w:tabs>
        <w:ind w:left="720" w:hanging="360"/>
      </w:pPr>
      <w:rPr>
        <w:rFonts w:ascii="Arial" w:hAnsi="Arial" w:hint="default"/>
        <w:b/>
        <w:i w:val="0"/>
        <w:color w:val="97989A"/>
        <w:sz w:val="16"/>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7DB3A13"/>
    <w:multiLevelType w:val="multilevel"/>
    <w:tmpl w:val="FACCEED6"/>
    <w:lvl w:ilvl="0">
      <w:start w:val="1"/>
      <w:numFmt w:val="decimal"/>
      <w:pStyle w:val="Termslevel1"/>
      <w:lvlText w:val="%1"/>
      <w:lvlJc w:val="left"/>
      <w:pPr>
        <w:ind w:left="360" w:hanging="360"/>
      </w:pPr>
      <w:rPr>
        <w:rFonts w:hint="default"/>
        <w:b/>
        <w:i w:val="0"/>
        <w:color w:val="auto"/>
        <w:sz w:val="17"/>
      </w:rPr>
    </w:lvl>
    <w:lvl w:ilvl="1">
      <w:start w:val="1"/>
      <w:numFmt w:val="decimal"/>
      <w:pStyle w:val="Termslevel2"/>
      <w:lvlText w:val="%1.%2"/>
      <w:lvlJc w:val="left"/>
      <w:pPr>
        <w:tabs>
          <w:tab w:val="num" w:pos="340"/>
        </w:tabs>
        <w:ind w:left="340" w:hanging="340"/>
      </w:pPr>
      <w:rPr>
        <w:rFonts w:ascii="Univers 45 Light" w:hAnsi="Univers 45 Light" w:hint="default"/>
        <w:b w:val="0"/>
        <w:i w:val="0"/>
        <w:color w:val="auto"/>
        <w:sz w:val="14"/>
      </w:rPr>
    </w:lvl>
    <w:lvl w:ilvl="2">
      <w:start w:val="1"/>
      <w:numFmt w:val="decimal"/>
      <w:pStyle w:val="Termslevel3"/>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37B31E29"/>
    <w:multiLevelType w:val="hybridMultilevel"/>
    <w:tmpl w:val="8870C2E0"/>
    <w:lvl w:ilvl="0" w:tplc="9DBA9044">
      <w:start w:val="1"/>
      <w:numFmt w:val="bullet"/>
      <w:lvlText w:val=""/>
      <w:lvlPicBulletId w:val="0"/>
      <w:lvlJc w:val="left"/>
      <w:pPr>
        <w:tabs>
          <w:tab w:val="num" w:pos="720"/>
        </w:tabs>
        <w:ind w:left="720" w:hanging="360"/>
      </w:pPr>
      <w:rPr>
        <w:rFonts w:ascii="Symbol" w:hAnsi="Symbol" w:hint="default"/>
      </w:rPr>
    </w:lvl>
    <w:lvl w:ilvl="1" w:tplc="20A81710" w:tentative="1">
      <w:start w:val="1"/>
      <w:numFmt w:val="bullet"/>
      <w:lvlText w:val=""/>
      <w:lvlJc w:val="left"/>
      <w:pPr>
        <w:tabs>
          <w:tab w:val="num" w:pos="1440"/>
        </w:tabs>
        <w:ind w:left="1440" w:hanging="360"/>
      </w:pPr>
      <w:rPr>
        <w:rFonts w:ascii="Symbol" w:hAnsi="Symbol" w:hint="default"/>
      </w:rPr>
    </w:lvl>
    <w:lvl w:ilvl="2" w:tplc="0C50D1B4" w:tentative="1">
      <w:start w:val="1"/>
      <w:numFmt w:val="bullet"/>
      <w:lvlText w:val=""/>
      <w:lvlJc w:val="left"/>
      <w:pPr>
        <w:tabs>
          <w:tab w:val="num" w:pos="2160"/>
        </w:tabs>
        <w:ind w:left="2160" w:hanging="360"/>
      </w:pPr>
      <w:rPr>
        <w:rFonts w:ascii="Symbol" w:hAnsi="Symbol" w:hint="default"/>
      </w:rPr>
    </w:lvl>
    <w:lvl w:ilvl="3" w:tplc="686C81EC" w:tentative="1">
      <w:start w:val="1"/>
      <w:numFmt w:val="bullet"/>
      <w:lvlText w:val=""/>
      <w:lvlJc w:val="left"/>
      <w:pPr>
        <w:tabs>
          <w:tab w:val="num" w:pos="2880"/>
        </w:tabs>
        <w:ind w:left="2880" w:hanging="360"/>
      </w:pPr>
      <w:rPr>
        <w:rFonts w:ascii="Symbol" w:hAnsi="Symbol" w:hint="default"/>
      </w:rPr>
    </w:lvl>
    <w:lvl w:ilvl="4" w:tplc="B4D843E0" w:tentative="1">
      <w:start w:val="1"/>
      <w:numFmt w:val="bullet"/>
      <w:lvlText w:val=""/>
      <w:lvlJc w:val="left"/>
      <w:pPr>
        <w:tabs>
          <w:tab w:val="num" w:pos="3600"/>
        </w:tabs>
        <w:ind w:left="3600" w:hanging="360"/>
      </w:pPr>
      <w:rPr>
        <w:rFonts w:ascii="Symbol" w:hAnsi="Symbol" w:hint="default"/>
      </w:rPr>
    </w:lvl>
    <w:lvl w:ilvl="5" w:tplc="6B8A10C0" w:tentative="1">
      <w:start w:val="1"/>
      <w:numFmt w:val="bullet"/>
      <w:lvlText w:val=""/>
      <w:lvlJc w:val="left"/>
      <w:pPr>
        <w:tabs>
          <w:tab w:val="num" w:pos="4320"/>
        </w:tabs>
        <w:ind w:left="4320" w:hanging="360"/>
      </w:pPr>
      <w:rPr>
        <w:rFonts w:ascii="Symbol" w:hAnsi="Symbol" w:hint="default"/>
      </w:rPr>
    </w:lvl>
    <w:lvl w:ilvl="6" w:tplc="E10AEA74" w:tentative="1">
      <w:start w:val="1"/>
      <w:numFmt w:val="bullet"/>
      <w:lvlText w:val=""/>
      <w:lvlJc w:val="left"/>
      <w:pPr>
        <w:tabs>
          <w:tab w:val="num" w:pos="5040"/>
        </w:tabs>
        <w:ind w:left="5040" w:hanging="360"/>
      </w:pPr>
      <w:rPr>
        <w:rFonts w:ascii="Symbol" w:hAnsi="Symbol" w:hint="default"/>
      </w:rPr>
    </w:lvl>
    <w:lvl w:ilvl="7" w:tplc="054A4864" w:tentative="1">
      <w:start w:val="1"/>
      <w:numFmt w:val="bullet"/>
      <w:lvlText w:val=""/>
      <w:lvlJc w:val="left"/>
      <w:pPr>
        <w:tabs>
          <w:tab w:val="num" w:pos="5760"/>
        </w:tabs>
        <w:ind w:left="5760" w:hanging="360"/>
      </w:pPr>
      <w:rPr>
        <w:rFonts w:ascii="Symbol" w:hAnsi="Symbol" w:hint="default"/>
      </w:rPr>
    </w:lvl>
    <w:lvl w:ilvl="8" w:tplc="AC9C8A9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F752EB6"/>
    <w:multiLevelType w:val="hybridMultilevel"/>
    <w:tmpl w:val="3BAA5886"/>
    <w:lvl w:ilvl="0" w:tplc="7DE41D4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201E91"/>
    <w:multiLevelType w:val="hybridMultilevel"/>
    <w:tmpl w:val="25A466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50250"/>
    <w:multiLevelType w:val="hybridMultilevel"/>
    <w:tmpl w:val="30D6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880C2E"/>
    <w:multiLevelType w:val="hybridMultilevel"/>
    <w:tmpl w:val="E9EA66BC"/>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3F6F4E"/>
    <w:multiLevelType w:val="hybridMultilevel"/>
    <w:tmpl w:val="F87682FC"/>
    <w:lvl w:ilvl="0" w:tplc="5BDEE5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C31989"/>
    <w:multiLevelType w:val="hybridMultilevel"/>
    <w:tmpl w:val="7E9CA8FA"/>
    <w:lvl w:ilvl="0" w:tplc="C0A045A6">
      <w:start w:val="1"/>
      <w:numFmt w:val="decimal"/>
      <w:lvlText w:val="%1."/>
      <w:lvlJc w:val="left"/>
      <w:pPr>
        <w:ind w:left="720" w:hanging="360"/>
      </w:pPr>
      <w:rPr>
        <w:rFonts w:ascii="Univers 45 Light" w:hAnsi="Univers 45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625247"/>
    <w:multiLevelType w:val="hybridMultilevel"/>
    <w:tmpl w:val="E9EA66BC"/>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5D7E11"/>
    <w:multiLevelType w:val="hybridMultilevel"/>
    <w:tmpl w:val="581A397C"/>
    <w:lvl w:ilvl="0" w:tplc="9DA2E716">
      <w:start w:val="1"/>
      <w:numFmt w:val="decimal"/>
      <w:pStyle w:val="Appendixheader"/>
      <w:lvlText w:val="Appendix %1"/>
      <w:lvlJc w:val="left"/>
      <w:pPr>
        <w:ind w:left="360" w:hanging="360"/>
      </w:pPr>
      <w:rPr>
        <w:rFonts w:hint="default"/>
        <w:b w:val="0"/>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22" w15:restartNumberingAfterBreak="0">
    <w:nsid w:val="581A302D"/>
    <w:multiLevelType w:val="hybridMultilevel"/>
    <w:tmpl w:val="B8401CE0"/>
    <w:lvl w:ilvl="0" w:tplc="2D36B50A">
      <w:start w:val="1"/>
      <w:numFmt w:val="bullet"/>
      <w:lvlText w:val=""/>
      <w:lvlPicBulletId w:val="0"/>
      <w:lvlJc w:val="left"/>
      <w:pPr>
        <w:tabs>
          <w:tab w:val="num" w:pos="720"/>
        </w:tabs>
        <w:ind w:left="720" w:hanging="360"/>
      </w:pPr>
      <w:rPr>
        <w:rFonts w:ascii="Symbol" w:hAnsi="Symbol" w:hint="default"/>
      </w:rPr>
    </w:lvl>
    <w:lvl w:ilvl="1" w:tplc="D1A8BED4" w:tentative="1">
      <w:start w:val="1"/>
      <w:numFmt w:val="bullet"/>
      <w:lvlText w:val=""/>
      <w:lvlJc w:val="left"/>
      <w:pPr>
        <w:tabs>
          <w:tab w:val="num" w:pos="1440"/>
        </w:tabs>
        <w:ind w:left="1440" w:hanging="360"/>
      </w:pPr>
      <w:rPr>
        <w:rFonts w:ascii="Symbol" w:hAnsi="Symbol" w:hint="default"/>
      </w:rPr>
    </w:lvl>
    <w:lvl w:ilvl="2" w:tplc="8688ADC2" w:tentative="1">
      <w:start w:val="1"/>
      <w:numFmt w:val="bullet"/>
      <w:lvlText w:val=""/>
      <w:lvlJc w:val="left"/>
      <w:pPr>
        <w:tabs>
          <w:tab w:val="num" w:pos="2160"/>
        </w:tabs>
        <w:ind w:left="2160" w:hanging="360"/>
      </w:pPr>
      <w:rPr>
        <w:rFonts w:ascii="Symbol" w:hAnsi="Symbol" w:hint="default"/>
      </w:rPr>
    </w:lvl>
    <w:lvl w:ilvl="3" w:tplc="6A20A446" w:tentative="1">
      <w:start w:val="1"/>
      <w:numFmt w:val="bullet"/>
      <w:lvlText w:val=""/>
      <w:lvlJc w:val="left"/>
      <w:pPr>
        <w:tabs>
          <w:tab w:val="num" w:pos="2880"/>
        </w:tabs>
        <w:ind w:left="2880" w:hanging="360"/>
      </w:pPr>
      <w:rPr>
        <w:rFonts w:ascii="Symbol" w:hAnsi="Symbol" w:hint="default"/>
      </w:rPr>
    </w:lvl>
    <w:lvl w:ilvl="4" w:tplc="BD865A5A" w:tentative="1">
      <w:start w:val="1"/>
      <w:numFmt w:val="bullet"/>
      <w:lvlText w:val=""/>
      <w:lvlJc w:val="left"/>
      <w:pPr>
        <w:tabs>
          <w:tab w:val="num" w:pos="3600"/>
        </w:tabs>
        <w:ind w:left="3600" w:hanging="360"/>
      </w:pPr>
      <w:rPr>
        <w:rFonts w:ascii="Symbol" w:hAnsi="Symbol" w:hint="default"/>
      </w:rPr>
    </w:lvl>
    <w:lvl w:ilvl="5" w:tplc="92B0CF0E" w:tentative="1">
      <w:start w:val="1"/>
      <w:numFmt w:val="bullet"/>
      <w:lvlText w:val=""/>
      <w:lvlJc w:val="left"/>
      <w:pPr>
        <w:tabs>
          <w:tab w:val="num" w:pos="4320"/>
        </w:tabs>
        <w:ind w:left="4320" w:hanging="360"/>
      </w:pPr>
      <w:rPr>
        <w:rFonts w:ascii="Symbol" w:hAnsi="Symbol" w:hint="default"/>
      </w:rPr>
    </w:lvl>
    <w:lvl w:ilvl="6" w:tplc="0CF0C8B6" w:tentative="1">
      <w:start w:val="1"/>
      <w:numFmt w:val="bullet"/>
      <w:lvlText w:val=""/>
      <w:lvlJc w:val="left"/>
      <w:pPr>
        <w:tabs>
          <w:tab w:val="num" w:pos="5040"/>
        </w:tabs>
        <w:ind w:left="5040" w:hanging="360"/>
      </w:pPr>
      <w:rPr>
        <w:rFonts w:ascii="Symbol" w:hAnsi="Symbol" w:hint="default"/>
      </w:rPr>
    </w:lvl>
    <w:lvl w:ilvl="7" w:tplc="71A43F7C" w:tentative="1">
      <w:start w:val="1"/>
      <w:numFmt w:val="bullet"/>
      <w:lvlText w:val=""/>
      <w:lvlJc w:val="left"/>
      <w:pPr>
        <w:tabs>
          <w:tab w:val="num" w:pos="5760"/>
        </w:tabs>
        <w:ind w:left="5760" w:hanging="360"/>
      </w:pPr>
      <w:rPr>
        <w:rFonts w:ascii="Symbol" w:hAnsi="Symbol" w:hint="default"/>
      </w:rPr>
    </w:lvl>
    <w:lvl w:ilvl="8" w:tplc="F28A525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72D6F49"/>
    <w:multiLevelType w:val="multilevel"/>
    <w:tmpl w:val="A78C42F0"/>
    <w:lvl w:ilvl="0">
      <w:start w:val="1"/>
      <w:numFmt w:val="bullet"/>
      <w:pStyle w:val="Bullet"/>
      <w:lvlText w:val="■"/>
      <w:lvlJc w:val="left"/>
      <w:pPr>
        <w:ind w:left="284" w:hanging="284"/>
      </w:pPr>
      <w:rPr>
        <w:rFonts w:ascii="Arial" w:hAnsi="Arial" w:hint="default"/>
        <w:color w:val="97989A"/>
        <w:sz w:val="18"/>
        <w:szCs w:val="18"/>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2066" w:hanging="362"/>
      </w:pPr>
      <w:rPr>
        <w:rFonts w:ascii="Arial" w:hAnsi="Arial"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24" w15:restartNumberingAfterBreak="0">
    <w:nsid w:val="6C08367D"/>
    <w:multiLevelType w:val="hybridMultilevel"/>
    <w:tmpl w:val="A6802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0E3625"/>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E2E1FA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701A6235"/>
    <w:multiLevelType w:val="hybridMultilevel"/>
    <w:tmpl w:val="E9EA66BC"/>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640D3C"/>
    <w:multiLevelType w:val="multilevel"/>
    <w:tmpl w:val="F2901742"/>
    <w:lvl w:ilvl="0">
      <w:start w:val="1"/>
      <w:numFmt w:val="decimal"/>
      <w:lvlRestart w:val="0"/>
      <w:pStyle w:val="Heading1"/>
      <w:lvlText w:val="%1"/>
      <w:lvlJc w:val="left"/>
      <w:pPr>
        <w:ind w:left="850" w:hanging="850"/>
      </w:pPr>
      <w:rPr>
        <w:b/>
        <w:i w:val="0"/>
      </w:rPr>
    </w:lvl>
    <w:lvl w:ilvl="1">
      <w:start w:val="1"/>
      <w:numFmt w:val="decimal"/>
      <w:pStyle w:val="Heading2"/>
      <w:lvlText w:val="%1.%2"/>
      <w:lvlJc w:val="left"/>
      <w:pPr>
        <w:ind w:left="850" w:hanging="850"/>
      </w:pPr>
      <w:rPr>
        <w:b/>
        <w:i w:val="0"/>
      </w:rPr>
    </w:lvl>
    <w:lvl w:ilvl="2">
      <w:start w:val="1"/>
      <w:numFmt w:val="decimal"/>
      <w:pStyle w:val="Heading3"/>
      <w:lvlText w:val="%1.%2.%3"/>
      <w:lvlJc w:val="left"/>
      <w:pPr>
        <w:ind w:left="850" w:hanging="850"/>
      </w:pPr>
      <w:rPr>
        <w:b w:val="0"/>
        <w:i w:val="0"/>
      </w:rPr>
    </w:lvl>
    <w:lvl w:ilvl="3">
      <w:start w:val="1"/>
      <w:numFmt w:val="decimal"/>
      <w:pStyle w:val="Heading4"/>
      <w:lvlText w:val="%1.%2.%3.%4"/>
      <w:lvlJc w:val="left"/>
      <w:pPr>
        <w:ind w:left="850" w:hanging="850"/>
      </w:pPr>
      <w:rPr>
        <w:b w:val="0"/>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870C00"/>
    <w:multiLevelType w:val="hybridMultilevel"/>
    <w:tmpl w:val="1974F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C5176C"/>
    <w:multiLevelType w:val="hybridMultilevel"/>
    <w:tmpl w:val="AB8224C2"/>
    <w:lvl w:ilvl="0" w:tplc="6DAE0A5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25702C"/>
    <w:multiLevelType w:val="hybridMultilevel"/>
    <w:tmpl w:val="B49E8BFA"/>
    <w:lvl w:ilvl="0" w:tplc="9C7A9E4C">
      <w:start w:val="1"/>
      <w:numFmt w:val="bullet"/>
      <w:pStyle w:val="Bulletsub"/>
      <w:lvlText w:val="–"/>
      <w:lvlJc w:val="left"/>
      <w:pPr>
        <w:ind w:left="1800" w:hanging="360"/>
      </w:pPr>
      <w:rPr>
        <w:rFonts w:ascii="Arial" w:hAnsi="Arial" w:hint="default"/>
        <w:color w:val="97989A"/>
      </w:rPr>
    </w:lvl>
    <w:lvl w:ilvl="1" w:tplc="30DA67EA">
      <w:start w:val="1"/>
      <w:numFmt w:val="bullet"/>
      <w:lvlText w:val="o"/>
      <w:lvlJc w:val="left"/>
      <w:pPr>
        <w:ind w:left="2520" w:hanging="360"/>
      </w:pPr>
      <w:rPr>
        <w:rFonts w:ascii="Courier New" w:hAnsi="Courier New" w:cs="Courier New" w:hint="default"/>
      </w:rPr>
    </w:lvl>
    <w:lvl w:ilvl="2" w:tplc="FC668C6E" w:tentative="1">
      <w:start w:val="1"/>
      <w:numFmt w:val="bullet"/>
      <w:lvlText w:val=""/>
      <w:lvlJc w:val="left"/>
      <w:pPr>
        <w:ind w:left="3240" w:hanging="360"/>
      </w:pPr>
      <w:rPr>
        <w:rFonts w:ascii="Wingdings" w:hAnsi="Wingdings" w:hint="default"/>
      </w:rPr>
    </w:lvl>
    <w:lvl w:ilvl="3" w:tplc="F4E0DEFC" w:tentative="1">
      <w:start w:val="1"/>
      <w:numFmt w:val="bullet"/>
      <w:lvlText w:val=""/>
      <w:lvlJc w:val="left"/>
      <w:pPr>
        <w:ind w:left="3960" w:hanging="360"/>
      </w:pPr>
      <w:rPr>
        <w:rFonts w:ascii="Symbol" w:hAnsi="Symbol" w:hint="default"/>
      </w:rPr>
    </w:lvl>
    <w:lvl w:ilvl="4" w:tplc="1F763CD4" w:tentative="1">
      <w:start w:val="1"/>
      <w:numFmt w:val="bullet"/>
      <w:lvlText w:val="o"/>
      <w:lvlJc w:val="left"/>
      <w:pPr>
        <w:ind w:left="4680" w:hanging="360"/>
      </w:pPr>
      <w:rPr>
        <w:rFonts w:ascii="Courier New" w:hAnsi="Courier New" w:cs="Courier New" w:hint="default"/>
      </w:rPr>
    </w:lvl>
    <w:lvl w:ilvl="5" w:tplc="E2C428C6" w:tentative="1">
      <w:start w:val="1"/>
      <w:numFmt w:val="bullet"/>
      <w:lvlText w:val=""/>
      <w:lvlJc w:val="left"/>
      <w:pPr>
        <w:ind w:left="5400" w:hanging="360"/>
      </w:pPr>
      <w:rPr>
        <w:rFonts w:ascii="Wingdings" w:hAnsi="Wingdings" w:hint="default"/>
      </w:rPr>
    </w:lvl>
    <w:lvl w:ilvl="6" w:tplc="79FA0038" w:tentative="1">
      <w:start w:val="1"/>
      <w:numFmt w:val="bullet"/>
      <w:lvlText w:val=""/>
      <w:lvlJc w:val="left"/>
      <w:pPr>
        <w:ind w:left="6120" w:hanging="360"/>
      </w:pPr>
      <w:rPr>
        <w:rFonts w:ascii="Symbol" w:hAnsi="Symbol" w:hint="default"/>
      </w:rPr>
    </w:lvl>
    <w:lvl w:ilvl="7" w:tplc="E604AC22" w:tentative="1">
      <w:start w:val="1"/>
      <w:numFmt w:val="bullet"/>
      <w:lvlText w:val="o"/>
      <w:lvlJc w:val="left"/>
      <w:pPr>
        <w:ind w:left="6840" w:hanging="360"/>
      </w:pPr>
      <w:rPr>
        <w:rFonts w:ascii="Courier New" w:hAnsi="Courier New" w:cs="Courier New" w:hint="default"/>
      </w:rPr>
    </w:lvl>
    <w:lvl w:ilvl="8" w:tplc="2D9AEFF8" w:tentative="1">
      <w:start w:val="1"/>
      <w:numFmt w:val="bullet"/>
      <w:lvlText w:val=""/>
      <w:lvlJc w:val="left"/>
      <w:pPr>
        <w:ind w:left="7560" w:hanging="360"/>
      </w:pPr>
      <w:rPr>
        <w:rFonts w:ascii="Wingdings" w:hAnsi="Wingdings" w:hint="default"/>
      </w:rPr>
    </w:lvl>
  </w:abstractNum>
  <w:abstractNum w:abstractNumId="32" w15:restartNumberingAfterBreak="0">
    <w:nsid w:val="78174D59"/>
    <w:multiLevelType w:val="hybridMultilevel"/>
    <w:tmpl w:val="14A8BA30"/>
    <w:lvl w:ilvl="0" w:tplc="6C30C688">
      <w:start w:val="1"/>
      <w:numFmt w:val="bullet"/>
      <w:lvlText w:val=""/>
      <w:lvlPicBulletId w:val="0"/>
      <w:lvlJc w:val="left"/>
      <w:pPr>
        <w:tabs>
          <w:tab w:val="num" w:pos="720"/>
        </w:tabs>
        <w:ind w:left="720" w:hanging="360"/>
      </w:pPr>
      <w:rPr>
        <w:rFonts w:ascii="Symbol" w:hAnsi="Symbol" w:hint="default"/>
      </w:rPr>
    </w:lvl>
    <w:lvl w:ilvl="1" w:tplc="D976FC6A" w:tentative="1">
      <w:start w:val="1"/>
      <w:numFmt w:val="bullet"/>
      <w:lvlText w:val=""/>
      <w:lvlJc w:val="left"/>
      <w:pPr>
        <w:tabs>
          <w:tab w:val="num" w:pos="1440"/>
        </w:tabs>
        <w:ind w:left="1440" w:hanging="360"/>
      </w:pPr>
      <w:rPr>
        <w:rFonts w:ascii="Symbol" w:hAnsi="Symbol" w:hint="default"/>
      </w:rPr>
    </w:lvl>
    <w:lvl w:ilvl="2" w:tplc="1D3C049C" w:tentative="1">
      <w:start w:val="1"/>
      <w:numFmt w:val="bullet"/>
      <w:lvlText w:val=""/>
      <w:lvlJc w:val="left"/>
      <w:pPr>
        <w:tabs>
          <w:tab w:val="num" w:pos="2160"/>
        </w:tabs>
        <w:ind w:left="2160" w:hanging="360"/>
      </w:pPr>
      <w:rPr>
        <w:rFonts w:ascii="Symbol" w:hAnsi="Symbol" w:hint="default"/>
      </w:rPr>
    </w:lvl>
    <w:lvl w:ilvl="3" w:tplc="14ECFC28" w:tentative="1">
      <w:start w:val="1"/>
      <w:numFmt w:val="bullet"/>
      <w:lvlText w:val=""/>
      <w:lvlJc w:val="left"/>
      <w:pPr>
        <w:tabs>
          <w:tab w:val="num" w:pos="2880"/>
        </w:tabs>
        <w:ind w:left="2880" w:hanging="360"/>
      </w:pPr>
      <w:rPr>
        <w:rFonts w:ascii="Symbol" w:hAnsi="Symbol" w:hint="default"/>
      </w:rPr>
    </w:lvl>
    <w:lvl w:ilvl="4" w:tplc="286AEAB2" w:tentative="1">
      <w:start w:val="1"/>
      <w:numFmt w:val="bullet"/>
      <w:lvlText w:val=""/>
      <w:lvlJc w:val="left"/>
      <w:pPr>
        <w:tabs>
          <w:tab w:val="num" w:pos="3600"/>
        </w:tabs>
        <w:ind w:left="3600" w:hanging="360"/>
      </w:pPr>
      <w:rPr>
        <w:rFonts w:ascii="Symbol" w:hAnsi="Symbol" w:hint="default"/>
      </w:rPr>
    </w:lvl>
    <w:lvl w:ilvl="5" w:tplc="552CD32E" w:tentative="1">
      <w:start w:val="1"/>
      <w:numFmt w:val="bullet"/>
      <w:lvlText w:val=""/>
      <w:lvlJc w:val="left"/>
      <w:pPr>
        <w:tabs>
          <w:tab w:val="num" w:pos="4320"/>
        </w:tabs>
        <w:ind w:left="4320" w:hanging="360"/>
      </w:pPr>
      <w:rPr>
        <w:rFonts w:ascii="Symbol" w:hAnsi="Symbol" w:hint="default"/>
      </w:rPr>
    </w:lvl>
    <w:lvl w:ilvl="6" w:tplc="4C5846F8" w:tentative="1">
      <w:start w:val="1"/>
      <w:numFmt w:val="bullet"/>
      <w:lvlText w:val=""/>
      <w:lvlJc w:val="left"/>
      <w:pPr>
        <w:tabs>
          <w:tab w:val="num" w:pos="5040"/>
        </w:tabs>
        <w:ind w:left="5040" w:hanging="360"/>
      </w:pPr>
      <w:rPr>
        <w:rFonts w:ascii="Symbol" w:hAnsi="Symbol" w:hint="default"/>
      </w:rPr>
    </w:lvl>
    <w:lvl w:ilvl="7" w:tplc="0E8ED5D6" w:tentative="1">
      <w:start w:val="1"/>
      <w:numFmt w:val="bullet"/>
      <w:lvlText w:val=""/>
      <w:lvlJc w:val="left"/>
      <w:pPr>
        <w:tabs>
          <w:tab w:val="num" w:pos="5760"/>
        </w:tabs>
        <w:ind w:left="5760" w:hanging="360"/>
      </w:pPr>
      <w:rPr>
        <w:rFonts w:ascii="Symbol" w:hAnsi="Symbol" w:hint="default"/>
      </w:rPr>
    </w:lvl>
    <w:lvl w:ilvl="8" w:tplc="08C4A00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A9043A1"/>
    <w:multiLevelType w:val="hybridMultilevel"/>
    <w:tmpl w:val="7E2AA3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EEF5CD7"/>
    <w:multiLevelType w:val="hybridMultilevel"/>
    <w:tmpl w:val="D9040C22"/>
    <w:lvl w:ilvl="0" w:tplc="F5685774">
      <w:start w:val="1"/>
      <w:numFmt w:val="bullet"/>
      <w:lvlText w:val=""/>
      <w:lvlPicBulletId w:val="0"/>
      <w:lvlJc w:val="left"/>
      <w:pPr>
        <w:tabs>
          <w:tab w:val="num" w:pos="720"/>
        </w:tabs>
        <w:ind w:left="720" w:hanging="360"/>
      </w:pPr>
      <w:rPr>
        <w:rFonts w:ascii="Symbol" w:hAnsi="Symbol" w:hint="default"/>
      </w:rPr>
    </w:lvl>
    <w:lvl w:ilvl="1" w:tplc="96B4FBE4" w:tentative="1">
      <w:start w:val="1"/>
      <w:numFmt w:val="bullet"/>
      <w:lvlText w:val=""/>
      <w:lvlJc w:val="left"/>
      <w:pPr>
        <w:tabs>
          <w:tab w:val="num" w:pos="1440"/>
        </w:tabs>
        <w:ind w:left="1440" w:hanging="360"/>
      </w:pPr>
      <w:rPr>
        <w:rFonts w:ascii="Symbol" w:hAnsi="Symbol" w:hint="default"/>
      </w:rPr>
    </w:lvl>
    <w:lvl w:ilvl="2" w:tplc="129075E0" w:tentative="1">
      <w:start w:val="1"/>
      <w:numFmt w:val="bullet"/>
      <w:lvlText w:val=""/>
      <w:lvlJc w:val="left"/>
      <w:pPr>
        <w:tabs>
          <w:tab w:val="num" w:pos="2160"/>
        </w:tabs>
        <w:ind w:left="2160" w:hanging="360"/>
      </w:pPr>
      <w:rPr>
        <w:rFonts w:ascii="Symbol" w:hAnsi="Symbol" w:hint="default"/>
      </w:rPr>
    </w:lvl>
    <w:lvl w:ilvl="3" w:tplc="8174A694" w:tentative="1">
      <w:start w:val="1"/>
      <w:numFmt w:val="bullet"/>
      <w:lvlText w:val=""/>
      <w:lvlJc w:val="left"/>
      <w:pPr>
        <w:tabs>
          <w:tab w:val="num" w:pos="2880"/>
        </w:tabs>
        <w:ind w:left="2880" w:hanging="360"/>
      </w:pPr>
      <w:rPr>
        <w:rFonts w:ascii="Symbol" w:hAnsi="Symbol" w:hint="default"/>
      </w:rPr>
    </w:lvl>
    <w:lvl w:ilvl="4" w:tplc="0D7A5576" w:tentative="1">
      <w:start w:val="1"/>
      <w:numFmt w:val="bullet"/>
      <w:lvlText w:val=""/>
      <w:lvlJc w:val="left"/>
      <w:pPr>
        <w:tabs>
          <w:tab w:val="num" w:pos="3600"/>
        </w:tabs>
        <w:ind w:left="3600" w:hanging="360"/>
      </w:pPr>
      <w:rPr>
        <w:rFonts w:ascii="Symbol" w:hAnsi="Symbol" w:hint="default"/>
      </w:rPr>
    </w:lvl>
    <w:lvl w:ilvl="5" w:tplc="15D4CB3E" w:tentative="1">
      <w:start w:val="1"/>
      <w:numFmt w:val="bullet"/>
      <w:lvlText w:val=""/>
      <w:lvlJc w:val="left"/>
      <w:pPr>
        <w:tabs>
          <w:tab w:val="num" w:pos="4320"/>
        </w:tabs>
        <w:ind w:left="4320" w:hanging="360"/>
      </w:pPr>
      <w:rPr>
        <w:rFonts w:ascii="Symbol" w:hAnsi="Symbol" w:hint="default"/>
      </w:rPr>
    </w:lvl>
    <w:lvl w:ilvl="6" w:tplc="A3A0C02C" w:tentative="1">
      <w:start w:val="1"/>
      <w:numFmt w:val="bullet"/>
      <w:lvlText w:val=""/>
      <w:lvlJc w:val="left"/>
      <w:pPr>
        <w:tabs>
          <w:tab w:val="num" w:pos="5040"/>
        </w:tabs>
        <w:ind w:left="5040" w:hanging="360"/>
      </w:pPr>
      <w:rPr>
        <w:rFonts w:ascii="Symbol" w:hAnsi="Symbol" w:hint="default"/>
      </w:rPr>
    </w:lvl>
    <w:lvl w:ilvl="7" w:tplc="00ECAC9A" w:tentative="1">
      <w:start w:val="1"/>
      <w:numFmt w:val="bullet"/>
      <w:lvlText w:val=""/>
      <w:lvlJc w:val="left"/>
      <w:pPr>
        <w:tabs>
          <w:tab w:val="num" w:pos="5760"/>
        </w:tabs>
        <w:ind w:left="5760" w:hanging="360"/>
      </w:pPr>
      <w:rPr>
        <w:rFonts w:ascii="Symbol" w:hAnsi="Symbol" w:hint="default"/>
      </w:rPr>
    </w:lvl>
    <w:lvl w:ilvl="8" w:tplc="14B854E6" w:tentative="1">
      <w:start w:val="1"/>
      <w:numFmt w:val="bullet"/>
      <w:lvlText w:val=""/>
      <w:lvlJc w:val="left"/>
      <w:pPr>
        <w:tabs>
          <w:tab w:val="num" w:pos="6480"/>
        </w:tabs>
        <w:ind w:left="6480" w:hanging="360"/>
      </w:pPr>
      <w:rPr>
        <w:rFonts w:ascii="Symbol" w:hAnsi="Symbol" w:hint="default"/>
      </w:rPr>
    </w:lvl>
  </w:abstractNum>
  <w:num w:numId="1" w16cid:durableId="2096245994">
    <w:abstractNumId w:val="11"/>
  </w:num>
  <w:num w:numId="2" w16cid:durableId="595722">
    <w:abstractNumId w:val="26"/>
  </w:num>
  <w:num w:numId="3" w16cid:durableId="1899634549">
    <w:abstractNumId w:val="25"/>
  </w:num>
  <w:num w:numId="4" w16cid:durableId="1662653941">
    <w:abstractNumId w:val="0"/>
  </w:num>
  <w:num w:numId="5" w16cid:durableId="443379903">
    <w:abstractNumId w:val="31"/>
  </w:num>
  <w:num w:numId="6" w16cid:durableId="1175532166">
    <w:abstractNumId w:val="23"/>
  </w:num>
  <w:num w:numId="7" w16cid:durableId="1054815483">
    <w:abstractNumId w:val="12"/>
  </w:num>
  <w:num w:numId="8" w16cid:durableId="6339503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0421941">
    <w:abstractNumId w:val="4"/>
  </w:num>
  <w:num w:numId="10" w16cid:durableId="1048991878">
    <w:abstractNumId w:val="21"/>
  </w:num>
  <w:num w:numId="11" w16cid:durableId="141510945">
    <w:abstractNumId w:val="28"/>
  </w:num>
  <w:num w:numId="12" w16cid:durableId="957493650">
    <w:abstractNumId w:val="18"/>
  </w:num>
  <w:num w:numId="13" w16cid:durableId="1386829103">
    <w:abstractNumId w:val="15"/>
  </w:num>
  <w:num w:numId="14" w16cid:durableId="947547074">
    <w:abstractNumId w:val="7"/>
  </w:num>
  <w:num w:numId="15" w16cid:durableId="342973985">
    <w:abstractNumId w:val="32"/>
  </w:num>
  <w:num w:numId="16" w16cid:durableId="1943371023">
    <w:abstractNumId w:val="34"/>
  </w:num>
  <w:num w:numId="17" w16cid:durableId="249588474">
    <w:abstractNumId w:val="22"/>
  </w:num>
  <w:num w:numId="18" w16cid:durableId="1673607234">
    <w:abstractNumId w:val="13"/>
  </w:num>
  <w:num w:numId="19" w16cid:durableId="1357268324">
    <w:abstractNumId w:val="3"/>
  </w:num>
  <w:num w:numId="20" w16cid:durableId="750011227">
    <w:abstractNumId w:val="2"/>
  </w:num>
  <w:num w:numId="21" w16cid:durableId="1409572275">
    <w:abstractNumId w:val="6"/>
  </w:num>
  <w:num w:numId="22" w16cid:durableId="2106220793">
    <w:abstractNumId w:val="16"/>
  </w:num>
  <w:num w:numId="23" w16cid:durableId="1317496052">
    <w:abstractNumId w:val="30"/>
  </w:num>
  <w:num w:numId="24" w16cid:durableId="766003080">
    <w:abstractNumId w:val="24"/>
  </w:num>
  <w:num w:numId="25" w16cid:durableId="1630087621">
    <w:abstractNumId w:val="8"/>
  </w:num>
  <w:num w:numId="26" w16cid:durableId="359628396">
    <w:abstractNumId w:val="33"/>
  </w:num>
  <w:num w:numId="27" w16cid:durableId="1104230366">
    <w:abstractNumId w:val="0"/>
  </w:num>
  <w:num w:numId="28" w16cid:durableId="717320236">
    <w:abstractNumId w:val="19"/>
  </w:num>
  <w:num w:numId="29" w16cid:durableId="117768643">
    <w:abstractNumId w:val="0"/>
  </w:num>
  <w:num w:numId="30" w16cid:durableId="1557426594">
    <w:abstractNumId w:val="0"/>
  </w:num>
  <w:num w:numId="31" w16cid:durableId="935092075">
    <w:abstractNumId w:val="29"/>
  </w:num>
  <w:num w:numId="32" w16cid:durableId="945311866">
    <w:abstractNumId w:val="14"/>
  </w:num>
  <w:num w:numId="33" w16cid:durableId="1360739713">
    <w:abstractNumId w:val="9"/>
  </w:num>
  <w:num w:numId="34" w16cid:durableId="1792243728">
    <w:abstractNumId w:val="20"/>
  </w:num>
  <w:num w:numId="35" w16cid:durableId="886335245">
    <w:abstractNumId w:val="17"/>
  </w:num>
  <w:num w:numId="36" w16cid:durableId="465973646">
    <w:abstractNumId w:val="27"/>
  </w:num>
  <w:num w:numId="37" w16cid:durableId="1206985465">
    <w:abstractNumId w:val="28"/>
  </w:num>
  <w:num w:numId="38" w16cid:durableId="649600028">
    <w:abstractNumId w:val="0"/>
  </w:num>
  <w:num w:numId="39" w16cid:durableId="1678075255">
    <w:abstractNumId w:val="0"/>
  </w:num>
  <w:num w:numId="40" w16cid:durableId="2145350229">
    <w:abstractNumId w:val="0"/>
  </w:num>
  <w:num w:numId="41" w16cid:durableId="91554284">
    <w:abstractNumId w:val="10"/>
  </w:num>
  <w:num w:numId="42" w16cid:durableId="2122334150">
    <w:abstractNumId w:val="1"/>
  </w:num>
  <w:num w:numId="43" w16cid:durableId="212646493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drawingGridHorizontalSpacing w:val="100"/>
  <w:displayHorizontalDrawingGridEvery w:val="2"/>
  <w:characterSpacingControl w:val="doNotCompress"/>
  <w:hdrShapeDefaults>
    <o:shapedefaults v:ext="edit" spidmax="2049" style="mso-position-horizontal-relative:margin" fillcolor="#ccd6e3" stroke="f">
      <v:fill color="#ccd6e3"/>
      <v:stroke on="f"/>
      <v:textbox inset=",2.5mm,,2.5mm"/>
      <o:colormru v:ext="edit" colors="#0c2d83,#ccd6e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9941E66-33D9-45D9-ABE9-F95DB177D349}"/>
    <w:docVar w:name="dgnword-eventsink" w:val="102828712"/>
  </w:docVars>
  <w:rsids>
    <w:rsidRoot w:val="006A7BD1"/>
    <w:rsid w:val="00001339"/>
    <w:rsid w:val="00001786"/>
    <w:rsid w:val="000026F9"/>
    <w:rsid w:val="00003533"/>
    <w:rsid w:val="00003840"/>
    <w:rsid w:val="0000472E"/>
    <w:rsid w:val="00005E2E"/>
    <w:rsid w:val="00006ACC"/>
    <w:rsid w:val="00010259"/>
    <w:rsid w:val="000108FD"/>
    <w:rsid w:val="00010E4D"/>
    <w:rsid w:val="00010F20"/>
    <w:rsid w:val="00011768"/>
    <w:rsid w:val="00012100"/>
    <w:rsid w:val="00013159"/>
    <w:rsid w:val="00013334"/>
    <w:rsid w:val="00014465"/>
    <w:rsid w:val="000220EF"/>
    <w:rsid w:val="0002244F"/>
    <w:rsid w:val="000239F7"/>
    <w:rsid w:val="00025727"/>
    <w:rsid w:val="000257BE"/>
    <w:rsid w:val="000259CA"/>
    <w:rsid w:val="000267E8"/>
    <w:rsid w:val="00027AD5"/>
    <w:rsid w:val="00027B88"/>
    <w:rsid w:val="000309A8"/>
    <w:rsid w:val="000317E3"/>
    <w:rsid w:val="0003299F"/>
    <w:rsid w:val="00032E55"/>
    <w:rsid w:val="00033BC5"/>
    <w:rsid w:val="00033D7E"/>
    <w:rsid w:val="0003519B"/>
    <w:rsid w:val="000354BE"/>
    <w:rsid w:val="00036C44"/>
    <w:rsid w:val="0004021F"/>
    <w:rsid w:val="00040340"/>
    <w:rsid w:val="00041300"/>
    <w:rsid w:val="00042124"/>
    <w:rsid w:val="00043C3D"/>
    <w:rsid w:val="00043F51"/>
    <w:rsid w:val="00044E91"/>
    <w:rsid w:val="000458B7"/>
    <w:rsid w:val="00045909"/>
    <w:rsid w:val="00045E6B"/>
    <w:rsid w:val="00045FC1"/>
    <w:rsid w:val="0004622C"/>
    <w:rsid w:val="000474A1"/>
    <w:rsid w:val="0004750E"/>
    <w:rsid w:val="000511A5"/>
    <w:rsid w:val="00051276"/>
    <w:rsid w:val="00052D1E"/>
    <w:rsid w:val="000538D9"/>
    <w:rsid w:val="00053ACA"/>
    <w:rsid w:val="000541C4"/>
    <w:rsid w:val="0005475A"/>
    <w:rsid w:val="0005769A"/>
    <w:rsid w:val="00057B42"/>
    <w:rsid w:val="000610BB"/>
    <w:rsid w:val="00061404"/>
    <w:rsid w:val="00063001"/>
    <w:rsid w:val="00064885"/>
    <w:rsid w:val="00065267"/>
    <w:rsid w:val="000672F1"/>
    <w:rsid w:val="00070C85"/>
    <w:rsid w:val="000719EF"/>
    <w:rsid w:val="00074A1C"/>
    <w:rsid w:val="00075E83"/>
    <w:rsid w:val="000770E7"/>
    <w:rsid w:val="00080DA3"/>
    <w:rsid w:val="00081375"/>
    <w:rsid w:val="00082715"/>
    <w:rsid w:val="00082CA6"/>
    <w:rsid w:val="000830C6"/>
    <w:rsid w:val="000843A5"/>
    <w:rsid w:val="000847DC"/>
    <w:rsid w:val="000868BD"/>
    <w:rsid w:val="00087058"/>
    <w:rsid w:val="00090B6F"/>
    <w:rsid w:val="00092626"/>
    <w:rsid w:val="00092929"/>
    <w:rsid w:val="000931F0"/>
    <w:rsid w:val="000A0171"/>
    <w:rsid w:val="000A0180"/>
    <w:rsid w:val="000A3937"/>
    <w:rsid w:val="000A5811"/>
    <w:rsid w:val="000A5BF7"/>
    <w:rsid w:val="000A61B5"/>
    <w:rsid w:val="000A7159"/>
    <w:rsid w:val="000B055C"/>
    <w:rsid w:val="000B2176"/>
    <w:rsid w:val="000B3C9E"/>
    <w:rsid w:val="000B3F0B"/>
    <w:rsid w:val="000B7CBE"/>
    <w:rsid w:val="000B7E05"/>
    <w:rsid w:val="000B7E6B"/>
    <w:rsid w:val="000C0CA3"/>
    <w:rsid w:val="000C26E6"/>
    <w:rsid w:val="000C284E"/>
    <w:rsid w:val="000C3984"/>
    <w:rsid w:val="000C4E89"/>
    <w:rsid w:val="000C60B2"/>
    <w:rsid w:val="000C657E"/>
    <w:rsid w:val="000D09CE"/>
    <w:rsid w:val="000D2E08"/>
    <w:rsid w:val="000D4E3F"/>
    <w:rsid w:val="000D5CFF"/>
    <w:rsid w:val="000D7105"/>
    <w:rsid w:val="000D7A1F"/>
    <w:rsid w:val="000E06C0"/>
    <w:rsid w:val="000E37C0"/>
    <w:rsid w:val="000E3B58"/>
    <w:rsid w:val="000E3DB0"/>
    <w:rsid w:val="000E4946"/>
    <w:rsid w:val="000E5610"/>
    <w:rsid w:val="000E60DF"/>
    <w:rsid w:val="000F10B9"/>
    <w:rsid w:val="000F2A46"/>
    <w:rsid w:val="000F752C"/>
    <w:rsid w:val="000F75F7"/>
    <w:rsid w:val="000F7D7A"/>
    <w:rsid w:val="0010061E"/>
    <w:rsid w:val="00100CC6"/>
    <w:rsid w:val="00100D58"/>
    <w:rsid w:val="0010297A"/>
    <w:rsid w:val="0010463C"/>
    <w:rsid w:val="001052AD"/>
    <w:rsid w:val="00105A20"/>
    <w:rsid w:val="00107239"/>
    <w:rsid w:val="001105B9"/>
    <w:rsid w:val="00112A11"/>
    <w:rsid w:val="001134EF"/>
    <w:rsid w:val="00114132"/>
    <w:rsid w:val="00114E17"/>
    <w:rsid w:val="0011518C"/>
    <w:rsid w:val="001157E3"/>
    <w:rsid w:val="00115A3F"/>
    <w:rsid w:val="001169D2"/>
    <w:rsid w:val="001211A4"/>
    <w:rsid w:val="0012467D"/>
    <w:rsid w:val="00124B0E"/>
    <w:rsid w:val="00125D5B"/>
    <w:rsid w:val="00126D48"/>
    <w:rsid w:val="001274DE"/>
    <w:rsid w:val="00130792"/>
    <w:rsid w:val="001334AF"/>
    <w:rsid w:val="00133902"/>
    <w:rsid w:val="001342FB"/>
    <w:rsid w:val="00134964"/>
    <w:rsid w:val="0013568E"/>
    <w:rsid w:val="00135834"/>
    <w:rsid w:val="001360D7"/>
    <w:rsid w:val="0014166E"/>
    <w:rsid w:val="001417D1"/>
    <w:rsid w:val="00141909"/>
    <w:rsid w:val="00142AAE"/>
    <w:rsid w:val="00143836"/>
    <w:rsid w:val="001447DF"/>
    <w:rsid w:val="00144CF0"/>
    <w:rsid w:val="001508A8"/>
    <w:rsid w:val="00150A6C"/>
    <w:rsid w:val="001517EC"/>
    <w:rsid w:val="001521E1"/>
    <w:rsid w:val="00152553"/>
    <w:rsid w:val="0015285F"/>
    <w:rsid w:val="00154284"/>
    <w:rsid w:val="00154C0E"/>
    <w:rsid w:val="00154FAC"/>
    <w:rsid w:val="001562E6"/>
    <w:rsid w:val="00157886"/>
    <w:rsid w:val="00157F2A"/>
    <w:rsid w:val="0016522F"/>
    <w:rsid w:val="0016590A"/>
    <w:rsid w:val="00170131"/>
    <w:rsid w:val="0017189C"/>
    <w:rsid w:val="001729BD"/>
    <w:rsid w:val="00175379"/>
    <w:rsid w:val="00175491"/>
    <w:rsid w:val="00176E84"/>
    <w:rsid w:val="001772CB"/>
    <w:rsid w:val="001772FF"/>
    <w:rsid w:val="00177A23"/>
    <w:rsid w:val="0018089C"/>
    <w:rsid w:val="001815FE"/>
    <w:rsid w:val="00182103"/>
    <w:rsid w:val="001848F9"/>
    <w:rsid w:val="001876A9"/>
    <w:rsid w:val="00187CAB"/>
    <w:rsid w:val="00187E1A"/>
    <w:rsid w:val="00187E87"/>
    <w:rsid w:val="00190453"/>
    <w:rsid w:val="001909B3"/>
    <w:rsid w:val="00191028"/>
    <w:rsid w:val="00192573"/>
    <w:rsid w:val="00192FD9"/>
    <w:rsid w:val="00195B03"/>
    <w:rsid w:val="00195CCA"/>
    <w:rsid w:val="0019634D"/>
    <w:rsid w:val="00196E90"/>
    <w:rsid w:val="00197D91"/>
    <w:rsid w:val="001A0635"/>
    <w:rsid w:val="001A1249"/>
    <w:rsid w:val="001A2229"/>
    <w:rsid w:val="001A2BEB"/>
    <w:rsid w:val="001A2E23"/>
    <w:rsid w:val="001A376F"/>
    <w:rsid w:val="001A38E5"/>
    <w:rsid w:val="001A63BB"/>
    <w:rsid w:val="001A7656"/>
    <w:rsid w:val="001B0F72"/>
    <w:rsid w:val="001B3770"/>
    <w:rsid w:val="001B4D65"/>
    <w:rsid w:val="001B7230"/>
    <w:rsid w:val="001B7317"/>
    <w:rsid w:val="001B7C2A"/>
    <w:rsid w:val="001C0CED"/>
    <w:rsid w:val="001C0ECA"/>
    <w:rsid w:val="001C26FC"/>
    <w:rsid w:val="001C2A85"/>
    <w:rsid w:val="001C332A"/>
    <w:rsid w:val="001C43B8"/>
    <w:rsid w:val="001C4AE3"/>
    <w:rsid w:val="001C51C0"/>
    <w:rsid w:val="001C52BB"/>
    <w:rsid w:val="001C5EBA"/>
    <w:rsid w:val="001C5F25"/>
    <w:rsid w:val="001C6676"/>
    <w:rsid w:val="001C7450"/>
    <w:rsid w:val="001C7D39"/>
    <w:rsid w:val="001D0055"/>
    <w:rsid w:val="001D0693"/>
    <w:rsid w:val="001D0769"/>
    <w:rsid w:val="001D1A04"/>
    <w:rsid w:val="001D1ABD"/>
    <w:rsid w:val="001D1C99"/>
    <w:rsid w:val="001D2E65"/>
    <w:rsid w:val="001D3F37"/>
    <w:rsid w:val="001D5281"/>
    <w:rsid w:val="001D7481"/>
    <w:rsid w:val="001D7D48"/>
    <w:rsid w:val="001E112F"/>
    <w:rsid w:val="001E325F"/>
    <w:rsid w:val="001E3548"/>
    <w:rsid w:val="001E39DF"/>
    <w:rsid w:val="001E4204"/>
    <w:rsid w:val="001E4719"/>
    <w:rsid w:val="001E4874"/>
    <w:rsid w:val="001E4FBA"/>
    <w:rsid w:val="001E5E2E"/>
    <w:rsid w:val="001E6172"/>
    <w:rsid w:val="001E63FA"/>
    <w:rsid w:val="001F2F06"/>
    <w:rsid w:val="001F6134"/>
    <w:rsid w:val="001F78FB"/>
    <w:rsid w:val="00200C6A"/>
    <w:rsid w:val="00201102"/>
    <w:rsid w:val="00201A65"/>
    <w:rsid w:val="00201DF4"/>
    <w:rsid w:val="00202E40"/>
    <w:rsid w:val="00203979"/>
    <w:rsid w:val="00203E8D"/>
    <w:rsid w:val="00205A0A"/>
    <w:rsid w:val="00206C29"/>
    <w:rsid w:val="00206C68"/>
    <w:rsid w:val="00207D61"/>
    <w:rsid w:val="002117B0"/>
    <w:rsid w:val="00211BDA"/>
    <w:rsid w:val="00212193"/>
    <w:rsid w:val="00212566"/>
    <w:rsid w:val="00212963"/>
    <w:rsid w:val="0021421D"/>
    <w:rsid w:val="0021496F"/>
    <w:rsid w:val="00214C11"/>
    <w:rsid w:val="0021534F"/>
    <w:rsid w:val="002156C6"/>
    <w:rsid w:val="00216671"/>
    <w:rsid w:val="00216B28"/>
    <w:rsid w:val="0022015B"/>
    <w:rsid w:val="002203A9"/>
    <w:rsid w:val="002225EA"/>
    <w:rsid w:val="00222970"/>
    <w:rsid w:val="00223148"/>
    <w:rsid w:val="00223459"/>
    <w:rsid w:val="00223480"/>
    <w:rsid w:val="002247D6"/>
    <w:rsid w:val="002257FD"/>
    <w:rsid w:val="00226F5B"/>
    <w:rsid w:val="0022718D"/>
    <w:rsid w:val="00227A16"/>
    <w:rsid w:val="00231073"/>
    <w:rsid w:val="00231B51"/>
    <w:rsid w:val="002322E4"/>
    <w:rsid w:val="00233EEC"/>
    <w:rsid w:val="002345FF"/>
    <w:rsid w:val="00235741"/>
    <w:rsid w:val="00243557"/>
    <w:rsid w:val="00243CEC"/>
    <w:rsid w:val="00243F3A"/>
    <w:rsid w:val="002464D6"/>
    <w:rsid w:val="00246E4A"/>
    <w:rsid w:val="002473E7"/>
    <w:rsid w:val="002528F1"/>
    <w:rsid w:val="002529D9"/>
    <w:rsid w:val="00253035"/>
    <w:rsid w:val="002545A4"/>
    <w:rsid w:val="00256B5B"/>
    <w:rsid w:val="00257166"/>
    <w:rsid w:val="002574FE"/>
    <w:rsid w:val="002604E2"/>
    <w:rsid w:val="0026183E"/>
    <w:rsid w:val="00262CE6"/>
    <w:rsid w:val="00262F66"/>
    <w:rsid w:val="00263965"/>
    <w:rsid w:val="002639C1"/>
    <w:rsid w:val="002640C0"/>
    <w:rsid w:val="002650CD"/>
    <w:rsid w:val="0026518A"/>
    <w:rsid w:val="00266013"/>
    <w:rsid w:val="002668D8"/>
    <w:rsid w:val="00266F7D"/>
    <w:rsid w:val="00267126"/>
    <w:rsid w:val="002738FD"/>
    <w:rsid w:val="00273CC0"/>
    <w:rsid w:val="00273D75"/>
    <w:rsid w:val="0027417E"/>
    <w:rsid w:val="00274A12"/>
    <w:rsid w:val="00276A6D"/>
    <w:rsid w:val="002779CC"/>
    <w:rsid w:val="00280D9A"/>
    <w:rsid w:val="00282AEA"/>
    <w:rsid w:val="00284181"/>
    <w:rsid w:val="00285017"/>
    <w:rsid w:val="002856B1"/>
    <w:rsid w:val="00285A70"/>
    <w:rsid w:val="00286DAE"/>
    <w:rsid w:val="00287AE3"/>
    <w:rsid w:val="00290290"/>
    <w:rsid w:val="00290CB1"/>
    <w:rsid w:val="00292518"/>
    <w:rsid w:val="0029527A"/>
    <w:rsid w:val="002A0909"/>
    <w:rsid w:val="002A3455"/>
    <w:rsid w:val="002A3A9C"/>
    <w:rsid w:val="002A3AD6"/>
    <w:rsid w:val="002A43FD"/>
    <w:rsid w:val="002A4C74"/>
    <w:rsid w:val="002A6AAE"/>
    <w:rsid w:val="002A7761"/>
    <w:rsid w:val="002A7BBF"/>
    <w:rsid w:val="002B064E"/>
    <w:rsid w:val="002B0B16"/>
    <w:rsid w:val="002B40D6"/>
    <w:rsid w:val="002B44A0"/>
    <w:rsid w:val="002B4751"/>
    <w:rsid w:val="002B4A2F"/>
    <w:rsid w:val="002B56AD"/>
    <w:rsid w:val="002B5EE7"/>
    <w:rsid w:val="002B6488"/>
    <w:rsid w:val="002B69FF"/>
    <w:rsid w:val="002C0319"/>
    <w:rsid w:val="002C0DB6"/>
    <w:rsid w:val="002C30E4"/>
    <w:rsid w:val="002C5076"/>
    <w:rsid w:val="002C54BC"/>
    <w:rsid w:val="002C5914"/>
    <w:rsid w:val="002C5C10"/>
    <w:rsid w:val="002C7244"/>
    <w:rsid w:val="002C7DC9"/>
    <w:rsid w:val="002C7E9E"/>
    <w:rsid w:val="002D0B12"/>
    <w:rsid w:val="002D1260"/>
    <w:rsid w:val="002D2687"/>
    <w:rsid w:val="002D2B9D"/>
    <w:rsid w:val="002D385A"/>
    <w:rsid w:val="002D3F84"/>
    <w:rsid w:val="002E04AB"/>
    <w:rsid w:val="002E4A17"/>
    <w:rsid w:val="002E6095"/>
    <w:rsid w:val="002E6D76"/>
    <w:rsid w:val="002E709F"/>
    <w:rsid w:val="002E728A"/>
    <w:rsid w:val="002F06BC"/>
    <w:rsid w:val="002F0774"/>
    <w:rsid w:val="002F226D"/>
    <w:rsid w:val="002F26FC"/>
    <w:rsid w:val="002F5864"/>
    <w:rsid w:val="002F5A43"/>
    <w:rsid w:val="002F64F6"/>
    <w:rsid w:val="00300203"/>
    <w:rsid w:val="00300523"/>
    <w:rsid w:val="003005FD"/>
    <w:rsid w:val="003025B3"/>
    <w:rsid w:val="0030311C"/>
    <w:rsid w:val="00304B28"/>
    <w:rsid w:val="00305684"/>
    <w:rsid w:val="0030590A"/>
    <w:rsid w:val="00306898"/>
    <w:rsid w:val="003069F7"/>
    <w:rsid w:val="00306F5B"/>
    <w:rsid w:val="00306F9B"/>
    <w:rsid w:val="0031013E"/>
    <w:rsid w:val="003118E9"/>
    <w:rsid w:val="00311971"/>
    <w:rsid w:val="00312E7C"/>
    <w:rsid w:val="00312F99"/>
    <w:rsid w:val="00312FF7"/>
    <w:rsid w:val="00315D51"/>
    <w:rsid w:val="00316F78"/>
    <w:rsid w:val="00317985"/>
    <w:rsid w:val="003233D7"/>
    <w:rsid w:val="003236AE"/>
    <w:rsid w:val="00323E07"/>
    <w:rsid w:val="00324D13"/>
    <w:rsid w:val="00330B77"/>
    <w:rsid w:val="00332EBB"/>
    <w:rsid w:val="00332F91"/>
    <w:rsid w:val="00333200"/>
    <w:rsid w:val="003336C3"/>
    <w:rsid w:val="00333A34"/>
    <w:rsid w:val="00334562"/>
    <w:rsid w:val="00337384"/>
    <w:rsid w:val="00337C85"/>
    <w:rsid w:val="00340432"/>
    <w:rsid w:val="00341167"/>
    <w:rsid w:val="003438A6"/>
    <w:rsid w:val="00345132"/>
    <w:rsid w:val="003455CA"/>
    <w:rsid w:val="003460E3"/>
    <w:rsid w:val="00346B08"/>
    <w:rsid w:val="00350172"/>
    <w:rsid w:val="00350839"/>
    <w:rsid w:val="003518EB"/>
    <w:rsid w:val="00351A63"/>
    <w:rsid w:val="00351B0F"/>
    <w:rsid w:val="00352E15"/>
    <w:rsid w:val="00354569"/>
    <w:rsid w:val="0035556A"/>
    <w:rsid w:val="00355C29"/>
    <w:rsid w:val="00360192"/>
    <w:rsid w:val="00360FFE"/>
    <w:rsid w:val="00362E12"/>
    <w:rsid w:val="00363C7A"/>
    <w:rsid w:val="00365521"/>
    <w:rsid w:val="00365835"/>
    <w:rsid w:val="00365CAF"/>
    <w:rsid w:val="0036615B"/>
    <w:rsid w:val="00371B9C"/>
    <w:rsid w:val="00371FE7"/>
    <w:rsid w:val="00373235"/>
    <w:rsid w:val="00375383"/>
    <w:rsid w:val="003763CC"/>
    <w:rsid w:val="00376DA5"/>
    <w:rsid w:val="00377DA8"/>
    <w:rsid w:val="00381150"/>
    <w:rsid w:val="0038279D"/>
    <w:rsid w:val="00382EA5"/>
    <w:rsid w:val="00384665"/>
    <w:rsid w:val="00386240"/>
    <w:rsid w:val="00386C45"/>
    <w:rsid w:val="00390065"/>
    <w:rsid w:val="0039097C"/>
    <w:rsid w:val="00391D70"/>
    <w:rsid w:val="003924A4"/>
    <w:rsid w:val="00392A62"/>
    <w:rsid w:val="003941B7"/>
    <w:rsid w:val="003941E0"/>
    <w:rsid w:val="00395B27"/>
    <w:rsid w:val="00396E88"/>
    <w:rsid w:val="0039788F"/>
    <w:rsid w:val="003A0088"/>
    <w:rsid w:val="003A05B7"/>
    <w:rsid w:val="003A06C3"/>
    <w:rsid w:val="003A08DD"/>
    <w:rsid w:val="003A15C7"/>
    <w:rsid w:val="003A17F8"/>
    <w:rsid w:val="003A1D5C"/>
    <w:rsid w:val="003A2133"/>
    <w:rsid w:val="003A2405"/>
    <w:rsid w:val="003A467D"/>
    <w:rsid w:val="003A516C"/>
    <w:rsid w:val="003A64DD"/>
    <w:rsid w:val="003A7047"/>
    <w:rsid w:val="003A7996"/>
    <w:rsid w:val="003B0298"/>
    <w:rsid w:val="003B041F"/>
    <w:rsid w:val="003B077C"/>
    <w:rsid w:val="003B0901"/>
    <w:rsid w:val="003B0DB6"/>
    <w:rsid w:val="003B4B3F"/>
    <w:rsid w:val="003B6D29"/>
    <w:rsid w:val="003B7F55"/>
    <w:rsid w:val="003C463E"/>
    <w:rsid w:val="003C5ADB"/>
    <w:rsid w:val="003C608D"/>
    <w:rsid w:val="003C7085"/>
    <w:rsid w:val="003C75EB"/>
    <w:rsid w:val="003D2DBA"/>
    <w:rsid w:val="003D3E34"/>
    <w:rsid w:val="003D3FF7"/>
    <w:rsid w:val="003D5A14"/>
    <w:rsid w:val="003E018A"/>
    <w:rsid w:val="003E10D7"/>
    <w:rsid w:val="003E13DA"/>
    <w:rsid w:val="003E2FF8"/>
    <w:rsid w:val="003E3F33"/>
    <w:rsid w:val="003E601E"/>
    <w:rsid w:val="003F07C8"/>
    <w:rsid w:val="003F15BD"/>
    <w:rsid w:val="003F1B93"/>
    <w:rsid w:val="003F3C9F"/>
    <w:rsid w:val="003F569C"/>
    <w:rsid w:val="003F62DA"/>
    <w:rsid w:val="003F773D"/>
    <w:rsid w:val="003F7B48"/>
    <w:rsid w:val="003F7D73"/>
    <w:rsid w:val="004009B3"/>
    <w:rsid w:val="00400A59"/>
    <w:rsid w:val="004015FF"/>
    <w:rsid w:val="00402152"/>
    <w:rsid w:val="00403796"/>
    <w:rsid w:val="00404253"/>
    <w:rsid w:val="004071D4"/>
    <w:rsid w:val="00407282"/>
    <w:rsid w:val="00417B06"/>
    <w:rsid w:val="00421F67"/>
    <w:rsid w:val="004220DE"/>
    <w:rsid w:val="00424012"/>
    <w:rsid w:val="004247BD"/>
    <w:rsid w:val="004279CB"/>
    <w:rsid w:val="00427DC1"/>
    <w:rsid w:val="00431F92"/>
    <w:rsid w:val="00435AFC"/>
    <w:rsid w:val="0043691B"/>
    <w:rsid w:val="004373FE"/>
    <w:rsid w:val="00437E07"/>
    <w:rsid w:val="0044039D"/>
    <w:rsid w:val="00441CC7"/>
    <w:rsid w:val="004445CC"/>
    <w:rsid w:val="0044479D"/>
    <w:rsid w:val="004467CE"/>
    <w:rsid w:val="0044734E"/>
    <w:rsid w:val="0045054B"/>
    <w:rsid w:val="00450741"/>
    <w:rsid w:val="0045174D"/>
    <w:rsid w:val="00453BE8"/>
    <w:rsid w:val="00453EE1"/>
    <w:rsid w:val="004542BB"/>
    <w:rsid w:val="0045523A"/>
    <w:rsid w:val="00455395"/>
    <w:rsid w:val="00455F99"/>
    <w:rsid w:val="004562E9"/>
    <w:rsid w:val="0045798F"/>
    <w:rsid w:val="00457EDB"/>
    <w:rsid w:val="0046493D"/>
    <w:rsid w:val="0046562E"/>
    <w:rsid w:val="00465790"/>
    <w:rsid w:val="00470540"/>
    <w:rsid w:val="00470914"/>
    <w:rsid w:val="00472963"/>
    <w:rsid w:val="00473316"/>
    <w:rsid w:val="00473F16"/>
    <w:rsid w:val="004755CF"/>
    <w:rsid w:val="00475653"/>
    <w:rsid w:val="00475A6E"/>
    <w:rsid w:val="00476A2D"/>
    <w:rsid w:val="00476F87"/>
    <w:rsid w:val="00477C5C"/>
    <w:rsid w:val="00480313"/>
    <w:rsid w:val="004807D3"/>
    <w:rsid w:val="004813AE"/>
    <w:rsid w:val="00481CC9"/>
    <w:rsid w:val="00483030"/>
    <w:rsid w:val="0048472B"/>
    <w:rsid w:val="00484875"/>
    <w:rsid w:val="0048495E"/>
    <w:rsid w:val="00484BC1"/>
    <w:rsid w:val="00485B13"/>
    <w:rsid w:val="0048783A"/>
    <w:rsid w:val="004923F9"/>
    <w:rsid w:val="004939DF"/>
    <w:rsid w:val="00494613"/>
    <w:rsid w:val="00494A31"/>
    <w:rsid w:val="004A1379"/>
    <w:rsid w:val="004A301F"/>
    <w:rsid w:val="004A3141"/>
    <w:rsid w:val="004A3C0A"/>
    <w:rsid w:val="004A414D"/>
    <w:rsid w:val="004A45C7"/>
    <w:rsid w:val="004A4B3C"/>
    <w:rsid w:val="004A7043"/>
    <w:rsid w:val="004B0116"/>
    <w:rsid w:val="004B0364"/>
    <w:rsid w:val="004B13ED"/>
    <w:rsid w:val="004B154C"/>
    <w:rsid w:val="004B1759"/>
    <w:rsid w:val="004B28A9"/>
    <w:rsid w:val="004B4516"/>
    <w:rsid w:val="004B5D6B"/>
    <w:rsid w:val="004B67BA"/>
    <w:rsid w:val="004B7AA6"/>
    <w:rsid w:val="004C0CD3"/>
    <w:rsid w:val="004C173A"/>
    <w:rsid w:val="004C25DB"/>
    <w:rsid w:val="004C4C2A"/>
    <w:rsid w:val="004C4CC1"/>
    <w:rsid w:val="004C719A"/>
    <w:rsid w:val="004C71A7"/>
    <w:rsid w:val="004D2112"/>
    <w:rsid w:val="004D2CC1"/>
    <w:rsid w:val="004D5A7C"/>
    <w:rsid w:val="004D6FC8"/>
    <w:rsid w:val="004D7E88"/>
    <w:rsid w:val="004E07EB"/>
    <w:rsid w:val="004E08E0"/>
    <w:rsid w:val="004E0F92"/>
    <w:rsid w:val="004E1060"/>
    <w:rsid w:val="004E15E1"/>
    <w:rsid w:val="004E1ADA"/>
    <w:rsid w:val="004E233A"/>
    <w:rsid w:val="004E5B30"/>
    <w:rsid w:val="004E76F6"/>
    <w:rsid w:val="004F1DF0"/>
    <w:rsid w:val="004F1ED2"/>
    <w:rsid w:val="004F2306"/>
    <w:rsid w:val="004F35F8"/>
    <w:rsid w:val="004F3F18"/>
    <w:rsid w:val="004F602A"/>
    <w:rsid w:val="004F6B42"/>
    <w:rsid w:val="00501618"/>
    <w:rsid w:val="005021AC"/>
    <w:rsid w:val="00502256"/>
    <w:rsid w:val="00503997"/>
    <w:rsid w:val="00504C88"/>
    <w:rsid w:val="00504DF5"/>
    <w:rsid w:val="005064BE"/>
    <w:rsid w:val="005064C2"/>
    <w:rsid w:val="00507F3D"/>
    <w:rsid w:val="00510507"/>
    <w:rsid w:val="005113B4"/>
    <w:rsid w:val="00513379"/>
    <w:rsid w:val="00513FE4"/>
    <w:rsid w:val="005142A1"/>
    <w:rsid w:val="00514B4F"/>
    <w:rsid w:val="00516152"/>
    <w:rsid w:val="005164A6"/>
    <w:rsid w:val="00516FE6"/>
    <w:rsid w:val="005178DE"/>
    <w:rsid w:val="00523B96"/>
    <w:rsid w:val="005248B3"/>
    <w:rsid w:val="00524BC4"/>
    <w:rsid w:val="00524F33"/>
    <w:rsid w:val="0052653D"/>
    <w:rsid w:val="00526BAE"/>
    <w:rsid w:val="00527772"/>
    <w:rsid w:val="00531F6F"/>
    <w:rsid w:val="00532445"/>
    <w:rsid w:val="00532BB3"/>
    <w:rsid w:val="00533644"/>
    <w:rsid w:val="00534055"/>
    <w:rsid w:val="0053448D"/>
    <w:rsid w:val="0053550B"/>
    <w:rsid w:val="00535879"/>
    <w:rsid w:val="00537D88"/>
    <w:rsid w:val="00540AC6"/>
    <w:rsid w:val="00541E9B"/>
    <w:rsid w:val="00541E9E"/>
    <w:rsid w:val="00542F2D"/>
    <w:rsid w:val="00543678"/>
    <w:rsid w:val="00543777"/>
    <w:rsid w:val="00544257"/>
    <w:rsid w:val="00544569"/>
    <w:rsid w:val="00547603"/>
    <w:rsid w:val="0055295E"/>
    <w:rsid w:val="00554A16"/>
    <w:rsid w:val="00554E5F"/>
    <w:rsid w:val="00555025"/>
    <w:rsid w:val="00555CA1"/>
    <w:rsid w:val="005567BF"/>
    <w:rsid w:val="00556CE1"/>
    <w:rsid w:val="00557454"/>
    <w:rsid w:val="0056405F"/>
    <w:rsid w:val="00564174"/>
    <w:rsid w:val="00565CDB"/>
    <w:rsid w:val="005667FF"/>
    <w:rsid w:val="00570058"/>
    <w:rsid w:val="0057057F"/>
    <w:rsid w:val="00571CA4"/>
    <w:rsid w:val="00572286"/>
    <w:rsid w:val="0057454B"/>
    <w:rsid w:val="00574938"/>
    <w:rsid w:val="0057527E"/>
    <w:rsid w:val="00576987"/>
    <w:rsid w:val="005772A1"/>
    <w:rsid w:val="005808DA"/>
    <w:rsid w:val="00580EA9"/>
    <w:rsid w:val="005812A4"/>
    <w:rsid w:val="005838C6"/>
    <w:rsid w:val="00583A2A"/>
    <w:rsid w:val="00584458"/>
    <w:rsid w:val="00584D34"/>
    <w:rsid w:val="005855A9"/>
    <w:rsid w:val="00586109"/>
    <w:rsid w:val="00586356"/>
    <w:rsid w:val="0059085E"/>
    <w:rsid w:val="00592328"/>
    <w:rsid w:val="0059287F"/>
    <w:rsid w:val="00592BFD"/>
    <w:rsid w:val="00593418"/>
    <w:rsid w:val="005937F5"/>
    <w:rsid w:val="005941C2"/>
    <w:rsid w:val="005954F0"/>
    <w:rsid w:val="00596A57"/>
    <w:rsid w:val="00596B56"/>
    <w:rsid w:val="00596C70"/>
    <w:rsid w:val="005A0ECE"/>
    <w:rsid w:val="005A1C84"/>
    <w:rsid w:val="005A21C2"/>
    <w:rsid w:val="005A36E8"/>
    <w:rsid w:val="005A533B"/>
    <w:rsid w:val="005A5B40"/>
    <w:rsid w:val="005A5BEE"/>
    <w:rsid w:val="005A5C02"/>
    <w:rsid w:val="005B01E2"/>
    <w:rsid w:val="005B10A4"/>
    <w:rsid w:val="005B1DE3"/>
    <w:rsid w:val="005B228C"/>
    <w:rsid w:val="005B2C94"/>
    <w:rsid w:val="005B46B4"/>
    <w:rsid w:val="005B7386"/>
    <w:rsid w:val="005B7D97"/>
    <w:rsid w:val="005C2AD7"/>
    <w:rsid w:val="005C2C1D"/>
    <w:rsid w:val="005C374D"/>
    <w:rsid w:val="005C3C35"/>
    <w:rsid w:val="005C3FC9"/>
    <w:rsid w:val="005C461D"/>
    <w:rsid w:val="005C6141"/>
    <w:rsid w:val="005C74A0"/>
    <w:rsid w:val="005D1F70"/>
    <w:rsid w:val="005D2906"/>
    <w:rsid w:val="005D39F2"/>
    <w:rsid w:val="005D5329"/>
    <w:rsid w:val="005D55F6"/>
    <w:rsid w:val="005D5961"/>
    <w:rsid w:val="005D5BED"/>
    <w:rsid w:val="005D5C40"/>
    <w:rsid w:val="005D6097"/>
    <w:rsid w:val="005D7916"/>
    <w:rsid w:val="005D7CBE"/>
    <w:rsid w:val="005E19D7"/>
    <w:rsid w:val="005E38BA"/>
    <w:rsid w:val="005E3AEA"/>
    <w:rsid w:val="005E4CBE"/>
    <w:rsid w:val="005E4DA7"/>
    <w:rsid w:val="005E5181"/>
    <w:rsid w:val="005E539D"/>
    <w:rsid w:val="005E5A67"/>
    <w:rsid w:val="005E63BE"/>
    <w:rsid w:val="005E67FB"/>
    <w:rsid w:val="005F05EB"/>
    <w:rsid w:val="005F12E9"/>
    <w:rsid w:val="005F1384"/>
    <w:rsid w:val="005F13FB"/>
    <w:rsid w:val="005F1C14"/>
    <w:rsid w:val="005F370D"/>
    <w:rsid w:val="005F3BBA"/>
    <w:rsid w:val="005F3E3B"/>
    <w:rsid w:val="005F45C2"/>
    <w:rsid w:val="005F71AD"/>
    <w:rsid w:val="00600E49"/>
    <w:rsid w:val="006025FE"/>
    <w:rsid w:val="0060344F"/>
    <w:rsid w:val="006036DB"/>
    <w:rsid w:val="006037E5"/>
    <w:rsid w:val="0060489C"/>
    <w:rsid w:val="00604E18"/>
    <w:rsid w:val="0060633B"/>
    <w:rsid w:val="006071C1"/>
    <w:rsid w:val="00607EB4"/>
    <w:rsid w:val="006104E5"/>
    <w:rsid w:val="0061177F"/>
    <w:rsid w:val="00612035"/>
    <w:rsid w:val="006154D6"/>
    <w:rsid w:val="0061580A"/>
    <w:rsid w:val="006168AC"/>
    <w:rsid w:val="00617355"/>
    <w:rsid w:val="00620A19"/>
    <w:rsid w:val="00620B81"/>
    <w:rsid w:val="00621FD8"/>
    <w:rsid w:val="00624523"/>
    <w:rsid w:val="00624F7A"/>
    <w:rsid w:val="00627665"/>
    <w:rsid w:val="00630249"/>
    <w:rsid w:val="00630917"/>
    <w:rsid w:val="00630A65"/>
    <w:rsid w:val="00631C77"/>
    <w:rsid w:val="006356E2"/>
    <w:rsid w:val="006361F7"/>
    <w:rsid w:val="00637A72"/>
    <w:rsid w:val="00640DC2"/>
    <w:rsid w:val="006410DC"/>
    <w:rsid w:val="00641123"/>
    <w:rsid w:val="006414D3"/>
    <w:rsid w:val="00641F40"/>
    <w:rsid w:val="0064501B"/>
    <w:rsid w:val="00646DD2"/>
    <w:rsid w:val="00647549"/>
    <w:rsid w:val="00647647"/>
    <w:rsid w:val="0065099B"/>
    <w:rsid w:val="00650A16"/>
    <w:rsid w:val="00650B99"/>
    <w:rsid w:val="00652822"/>
    <w:rsid w:val="00652EA0"/>
    <w:rsid w:val="00652F39"/>
    <w:rsid w:val="00653892"/>
    <w:rsid w:val="006539FA"/>
    <w:rsid w:val="00654657"/>
    <w:rsid w:val="0065489E"/>
    <w:rsid w:val="00654942"/>
    <w:rsid w:val="00654F7D"/>
    <w:rsid w:val="006562B2"/>
    <w:rsid w:val="0065708D"/>
    <w:rsid w:val="00660E0D"/>
    <w:rsid w:val="006629BD"/>
    <w:rsid w:val="00662AE2"/>
    <w:rsid w:val="00662BED"/>
    <w:rsid w:val="00665763"/>
    <w:rsid w:val="00666F76"/>
    <w:rsid w:val="006672EC"/>
    <w:rsid w:val="00670F9F"/>
    <w:rsid w:val="00671214"/>
    <w:rsid w:val="00671E3B"/>
    <w:rsid w:val="00671FDF"/>
    <w:rsid w:val="00672BA0"/>
    <w:rsid w:val="00672C3F"/>
    <w:rsid w:val="00672D0A"/>
    <w:rsid w:val="006731A7"/>
    <w:rsid w:val="0067478F"/>
    <w:rsid w:val="00675150"/>
    <w:rsid w:val="00676CF1"/>
    <w:rsid w:val="00677C6B"/>
    <w:rsid w:val="006800A0"/>
    <w:rsid w:val="0068068B"/>
    <w:rsid w:val="0068137B"/>
    <w:rsid w:val="00681BB7"/>
    <w:rsid w:val="00682110"/>
    <w:rsid w:val="0068337D"/>
    <w:rsid w:val="00683E02"/>
    <w:rsid w:val="00684DF9"/>
    <w:rsid w:val="00686320"/>
    <w:rsid w:val="00686E34"/>
    <w:rsid w:val="00687636"/>
    <w:rsid w:val="00690321"/>
    <w:rsid w:val="00690328"/>
    <w:rsid w:val="0069076B"/>
    <w:rsid w:val="006908CB"/>
    <w:rsid w:val="00691460"/>
    <w:rsid w:val="00692739"/>
    <w:rsid w:val="00693022"/>
    <w:rsid w:val="00696311"/>
    <w:rsid w:val="0069640B"/>
    <w:rsid w:val="00697455"/>
    <w:rsid w:val="00697BB0"/>
    <w:rsid w:val="006A2EEB"/>
    <w:rsid w:val="006A3FEA"/>
    <w:rsid w:val="006A4EA3"/>
    <w:rsid w:val="006A543B"/>
    <w:rsid w:val="006A5D1B"/>
    <w:rsid w:val="006A6094"/>
    <w:rsid w:val="006A75F7"/>
    <w:rsid w:val="006A7BD1"/>
    <w:rsid w:val="006A7DF0"/>
    <w:rsid w:val="006B06AE"/>
    <w:rsid w:val="006B07A3"/>
    <w:rsid w:val="006B3419"/>
    <w:rsid w:val="006B4135"/>
    <w:rsid w:val="006C146C"/>
    <w:rsid w:val="006C1FAC"/>
    <w:rsid w:val="006C2697"/>
    <w:rsid w:val="006C384D"/>
    <w:rsid w:val="006C3AE2"/>
    <w:rsid w:val="006C5032"/>
    <w:rsid w:val="006C5C37"/>
    <w:rsid w:val="006C6A7C"/>
    <w:rsid w:val="006C6BA7"/>
    <w:rsid w:val="006C79A5"/>
    <w:rsid w:val="006C7CA8"/>
    <w:rsid w:val="006D00C0"/>
    <w:rsid w:val="006D06AA"/>
    <w:rsid w:val="006D0849"/>
    <w:rsid w:val="006D14F1"/>
    <w:rsid w:val="006D24ED"/>
    <w:rsid w:val="006D2C8E"/>
    <w:rsid w:val="006D2D9E"/>
    <w:rsid w:val="006D36B6"/>
    <w:rsid w:val="006D41BD"/>
    <w:rsid w:val="006D52F6"/>
    <w:rsid w:val="006D6E54"/>
    <w:rsid w:val="006E01CA"/>
    <w:rsid w:val="006E0C40"/>
    <w:rsid w:val="006E1401"/>
    <w:rsid w:val="006E2EA2"/>
    <w:rsid w:val="006E3477"/>
    <w:rsid w:val="006E4604"/>
    <w:rsid w:val="006E6653"/>
    <w:rsid w:val="006E71B1"/>
    <w:rsid w:val="006F0B88"/>
    <w:rsid w:val="006F199D"/>
    <w:rsid w:val="006F26FD"/>
    <w:rsid w:val="006F7F1F"/>
    <w:rsid w:val="0070015C"/>
    <w:rsid w:val="0070067A"/>
    <w:rsid w:val="00701412"/>
    <w:rsid w:val="0070152E"/>
    <w:rsid w:val="00701E72"/>
    <w:rsid w:val="007023D0"/>
    <w:rsid w:val="00703512"/>
    <w:rsid w:val="007055E6"/>
    <w:rsid w:val="00705879"/>
    <w:rsid w:val="00705AC6"/>
    <w:rsid w:val="007062C8"/>
    <w:rsid w:val="00706325"/>
    <w:rsid w:val="007073F4"/>
    <w:rsid w:val="00710102"/>
    <w:rsid w:val="007134BD"/>
    <w:rsid w:val="00713716"/>
    <w:rsid w:val="00714047"/>
    <w:rsid w:val="007143C2"/>
    <w:rsid w:val="00715935"/>
    <w:rsid w:val="00716E8C"/>
    <w:rsid w:val="00721D88"/>
    <w:rsid w:val="00722333"/>
    <w:rsid w:val="007228BD"/>
    <w:rsid w:val="007230F2"/>
    <w:rsid w:val="00723B6E"/>
    <w:rsid w:val="00723C4A"/>
    <w:rsid w:val="00723E67"/>
    <w:rsid w:val="0072482E"/>
    <w:rsid w:val="0072485F"/>
    <w:rsid w:val="00725146"/>
    <w:rsid w:val="00725490"/>
    <w:rsid w:val="0072660E"/>
    <w:rsid w:val="007268DF"/>
    <w:rsid w:val="00727F8A"/>
    <w:rsid w:val="00731591"/>
    <w:rsid w:val="007323E5"/>
    <w:rsid w:val="00732807"/>
    <w:rsid w:val="00732DBC"/>
    <w:rsid w:val="00733C26"/>
    <w:rsid w:val="007364AD"/>
    <w:rsid w:val="00736506"/>
    <w:rsid w:val="007377B1"/>
    <w:rsid w:val="0074090D"/>
    <w:rsid w:val="007422D8"/>
    <w:rsid w:val="00744284"/>
    <w:rsid w:val="0074454C"/>
    <w:rsid w:val="00744637"/>
    <w:rsid w:val="00744863"/>
    <w:rsid w:val="007452B9"/>
    <w:rsid w:val="00745B05"/>
    <w:rsid w:val="00745B6E"/>
    <w:rsid w:val="0074669F"/>
    <w:rsid w:val="00746C16"/>
    <w:rsid w:val="00746FA1"/>
    <w:rsid w:val="00747FF6"/>
    <w:rsid w:val="00751275"/>
    <w:rsid w:val="00752F97"/>
    <w:rsid w:val="00754644"/>
    <w:rsid w:val="007573B2"/>
    <w:rsid w:val="00757A39"/>
    <w:rsid w:val="00757BEC"/>
    <w:rsid w:val="007604DE"/>
    <w:rsid w:val="007604FB"/>
    <w:rsid w:val="0076202D"/>
    <w:rsid w:val="007657B0"/>
    <w:rsid w:val="00766A92"/>
    <w:rsid w:val="007671E5"/>
    <w:rsid w:val="00767B27"/>
    <w:rsid w:val="00771313"/>
    <w:rsid w:val="00772835"/>
    <w:rsid w:val="00772FD8"/>
    <w:rsid w:val="007743A3"/>
    <w:rsid w:val="00774777"/>
    <w:rsid w:val="00774B67"/>
    <w:rsid w:val="007757FD"/>
    <w:rsid w:val="007764C4"/>
    <w:rsid w:val="0077774C"/>
    <w:rsid w:val="00780A59"/>
    <w:rsid w:val="00781F1E"/>
    <w:rsid w:val="00783298"/>
    <w:rsid w:val="00784078"/>
    <w:rsid w:val="007852C9"/>
    <w:rsid w:val="00786365"/>
    <w:rsid w:val="0079087F"/>
    <w:rsid w:val="00790D3C"/>
    <w:rsid w:val="00791182"/>
    <w:rsid w:val="0079205E"/>
    <w:rsid w:val="0079415E"/>
    <w:rsid w:val="00795BC7"/>
    <w:rsid w:val="00796B1A"/>
    <w:rsid w:val="007972D3"/>
    <w:rsid w:val="007A1322"/>
    <w:rsid w:val="007A3222"/>
    <w:rsid w:val="007A32B1"/>
    <w:rsid w:val="007A3D41"/>
    <w:rsid w:val="007A478A"/>
    <w:rsid w:val="007A506B"/>
    <w:rsid w:val="007A5E6A"/>
    <w:rsid w:val="007A64D8"/>
    <w:rsid w:val="007A6CDC"/>
    <w:rsid w:val="007A7591"/>
    <w:rsid w:val="007B10D7"/>
    <w:rsid w:val="007B3EB1"/>
    <w:rsid w:val="007B3EDA"/>
    <w:rsid w:val="007B5AC4"/>
    <w:rsid w:val="007B61CC"/>
    <w:rsid w:val="007C16B0"/>
    <w:rsid w:val="007C1CED"/>
    <w:rsid w:val="007C46B3"/>
    <w:rsid w:val="007C4829"/>
    <w:rsid w:val="007C6B43"/>
    <w:rsid w:val="007C6BF7"/>
    <w:rsid w:val="007C74BD"/>
    <w:rsid w:val="007C7A44"/>
    <w:rsid w:val="007D060F"/>
    <w:rsid w:val="007D0743"/>
    <w:rsid w:val="007D174A"/>
    <w:rsid w:val="007D3949"/>
    <w:rsid w:val="007D4D62"/>
    <w:rsid w:val="007D55AE"/>
    <w:rsid w:val="007D6A41"/>
    <w:rsid w:val="007E0450"/>
    <w:rsid w:val="007E1069"/>
    <w:rsid w:val="007E33D5"/>
    <w:rsid w:val="007E420A"/>
    <w:rsid w:val="007E4CF4"/>
    <w:rsid w:val="007E59E1"/>
    <w:rsid w:val="007F0625"/>
    <w:rsid w:val="007F1395"/>
    <w:rsid w:val="007F1B84"/>
    <w:rsid w:val="007F2894"/>
    <w:rsid w:val="007F43FC"/>
    <w:rsid w:val="007F4C01"/>
    <w:rsid w:val="007F688C"/>
    <w:rsid w:val="007F7A1A"/>
    <w:rsid w:val="008000BE"/>
    <w:rsid w:val="00800DAB"/>
    <w:rsid w:val="00800E09"/>
    <w:rsid w:val="0080267E"/>
    <w:rsid w:val="008035C9"/>
    <w:rsid w:val="00804180"/>
    <w:rsid w:val="008057E4"/>
    <w:rsid w:val="0080606D"/>
    <w:rsid w:val="00806658"/>
    <w:rsid w:val="00807D00"/>
    <w:rsid w:val="00810867"/>
    <w:rsid w:val="00811158"/>
    <w:rsid w:val="0081154A"/>
    <w:rsid w:val="0081319A"/>
    <w:rsid w:val="008143D9"/>
    <w:rsid w:val="00814620"/>
    <w:rsid w:val="00815119"/>
    <w:rsid w:val="008171BB"/>
    <w:rsid w:val="0082023A"/>
    <w:rsid w:val="008209B2"/>
    <w:rsid w:val="00820B38"/>
    <w:rsid w:val="0082126C"/>
    <w:rsid w:val="008213C2"/>
    <w:rsid w:val="008214C0"/>
    <w:rsid w:val="00822E78"/>
    <w:rsid w:val="00824B56"/>
    <w:rsid w:val="00827C5A"/>
    <w:rsid w:val="008315C4"/>
    <w:rsid w:val="008323ED"/>
    <w:rsid w:val="008336FB"/>
    <w:rsid w:val="00833831"/>
    <w:rsid w:val="008347ED"/>
    <w:rsid w:val="0083545F"/>
    <w:rsid w:val="0083554E"/>
    <w:rsid w:val="00837F26"/>
    <w:rsid w:val="008408CE"/>
    <w:rsid w:val="00841D99"/>
    <w:rsid w:val="00842CF3"/>
    <w:rsid w:val="00845783"/>
    <w:rsid w:val="00846D19"/>
    <w:rsid w:val="00847C42"/>
    <w:rsid w:val="008502DB"/>
    <w:rsid w:val="00851066"/>
    <w:rsid w:val="0085155D"/>
    <w:rsid w:val="00851F0F"/>
    <w:rsid w:val="00852086"/>
    <w:rsid w:val="00852493"/>
    <w:rsid w:val="00855F17"/>
    <w:rsid w:val="008565A9"/>
    <w:rsid w:val="00857C02"/>
    <w:rsid w:val="008602B3"/>
    <w:rsid w:val="00864156"/>
    <w:rsid w:val="00866A4A"/>
    <w:rsid w:val="00871EBE"/>
    <w:rsid w:val="0087218E"/>
    <w:rsid w:val="0087236E"/>
    <w:rsid w:val="00872543"/>
    <w:rsid w:val="00873746"/>
    <w:rsid w:val="00873D6F"/>
    <w:rsid w:val="008740E6"/>
    <w:rsid w:val="00875A89"/>
    <w:rsid w:val="00875B60"/>
    <w:rsid w:val="00876636"/>
    <w:rsid w:val="00876900"/>
    <w:rsid w:val="0087702F"/>
    <w:rsid w:val="008800FA"/>
    <w:rsid w:val="00882866"/>
    <w:rsid w:val="00882DB7"/>
    <w:rsid w:val="00882F00"/>
    <w:rsid w:val="00883694"/>
    <w:rsid w:val="00883D0E"/>
    <w:rsid w:val="008842B1"/>
    <w:rsid w:val="008846E6"/>
    <w:rsid w:val="00885426"/>
    <w:rsid w:val="00885E36"/>
    <w:rsid w:val="008875AC"/>
    <w:rsid w:val="00890EB8"/>
    <w:rsid w:val="00891C9F"/>
    <w:rsid w:val="00892897"/>
    <w:rsid w:val="00892A8D"/>
    <w:rsid w:val="008968AC"/>
    <w:rsid w:val="008A0448"/>
    <w:rsid w:val="008A23FC"/>
    <w:rsid w:val="008A3E07"/>
    <w:rsid w:val="008A5431"/>
    <w:rsid w:val="008A5760"/>
    <w:rsid w:val="008A5CD0"/>
    <w:rsid w:val="008A653B"/>
    <w:rsid w:val="008A680B"/>
    <w:rsid w:val="008A7366"/>
    <w:rsid w:val="008A73ED"/>
    <w:rsid w:val="008A78B4"/>
    <w:rsid w:val="008B12F1"/>
    <w:rsid w:val="008B165F"/>
    <w:rsid w:val="008B2412"/>
    <w:rsid w:val="008B3520"/>
    <w:rsid w:val="008B3879"/>
    <w:rsid w:val="008B3C0A"/>
    <w:rsid w:val="008B5F65"/>
    <w:rsid w:val="008B774B"/>
    <w:rsid w:val="008C18C1"/>
    <w:rsid w:val="008C240D"/>
    <w:rsid w:val="008C2528"/>
    <w:rsid w:val="008C2B95"/>
    <w:rsid w:val="008C2D1F"/>
    <w:rsid w:val="008C3744"/>
    <w:rsid w:val="008C59AE"/>
    <w:rsid w:val="008C5E05"/>
    <w:rsid w:val="008C7292"/>
    <w:rsid w:val="008C7AD9"/>
    <w:rsid w:val="008D012A"/>
    <w:rsid w:val="008D01ED"/>
    <w:rsid w:val="008D0716"/>
    <w:rsid w:val="008D0C32"/>
    <w:rsid w:val="008D0CF2"/>
    <w:rsid w:val="008D110B"/>
    <w:rsid w:val="008D1A8E"/>
    <w:rsid w:val="008D37D2"/>
    <w:rsid w:val="008D5CB6"/>
    <w:rsid w:val="008D5EEC"/>
    <w:rsid w:val="008D600E"/>
    <w:rsid w:val="008D6592"/>
    <w:rsid w:val="008D73FD"/>
    <w:rsid w:val="008E46B6"/>
    <w:rsid w:val="008E5421"/>
    <w:rsid w:val="008E642B"/>
    <w:rsid w:val="008E78D4"/>
    <w:rsid w:val="008E7CF2"/>
    <w:rsid w:val="008F092B"/>
    <w:rsid w:val="008F1ABD"/>
    <w:rsid w:val="008F2420"/>
    <w:rsid w:val="008F3887"/>
    <w:rsid w:val="008F52F7"/>
    <w:rsid w:val="009009AF"/>
    <w:rsid w:val="00901A04"/>
    <w:rsid w:val="009039F0"/>
    <w:rsid w:val="009043FE"/>
    <w:rsid w:val="00906AA0"/>
    <w:rsid w:val="00906AB7"/>
    <w:rsid w:val="00907087"/>
    <w:rsid w:val="00907A4A"/>
    <w:rsid w:val="00907D5F"/>
    <w:rsid w:val="00913F38"/>
    <w:rsid w:val="00916EA2"/>
    <w:rsid w:val="00921BF5"/>
    <w:rsid w:val="009220A1"/>
    <w:rsid w:val="009223B2"/>
    <w:rsid w:val="00922786"/>
    <w:rsid w:val="00922B10"/>
    <w:rsid w:val="009231C4"/>
    <w:rsid w:val="00923819"/>
    <w:rsid w:val="00923F82"/>
    <w:rsid w:val="00924CFA"/>
    <w:rsid w:val="009259D6"/>
    <w:rsid w:val="0092644B"/>
    <w:rsid w:val="00926574"/>
    <w:rsid w:val="00926C3E"/>
    <w:rsid w:val="00930EF2"/>
    <w:rsid w:val="0093109E"/>
    <w:rsid w:val="00931E26"/>
    <w:rsid w:val="00934317"/>
    <w:rsid w:val="00937038"/>
    <w:rsid w:val="00943CAB"/>
    <w:rsid w:val="00944A73"/>
    <w:rsid w:val="00944DED"/>
    <w:rsid w:val="00946213"/>
    <w:rsid w:val="00947008"/>
    <w:rsid w:val="009475E4"/>
    <w:rsid w:val="00951D41"/>
    <w:rsid w:val="00952D4C"/>
    <w:rsid w:val="00953861"/>
    <w:rsid w:val="009538CA"/>
    <w:rsid w:val="00954147"/>
    <w:rsid w:val="00955C24"/>
    <w:rsid w:val="00956E46"/>
    <w:rsid w:val="00957928"/>
    <w:rsid w:val="00957A80"/>
    <w:rsid w:val="00957B7B"/>
    <w:rsid w:val="00960527"/>
    <w:rsid w:val="00964B84"/>
    <w:rsid w:val="00964D27"/>
    <w:rsid w:val="00965028"/>
    <w:rsid w:val="00965F0A"/>
    <w:rsid w:val="00965FC7"/>
    <w:rsid w:val="00966F0A"/>
    <w:rsid w:val="0097038B"/>
    <w:rsid w:val="00970F9C"/>
    <w:rsid w:val="00971246"/>
    <w:rsid w:val="00971827"/>
    <w:rsid w:val="0097201A"/>
    <w:rsid w:val="00972E08"/>
    <w:rsid w:val="00973DEB"/>
    <w:rsid w:val="0097425E"/>
    <w:rsid w:val="009744B7"/>
    <w:rsid w:val="00976203"/>
    <w:rsid w:val="0097744E"/>
    <w:rsid w:val="00981BAF"/>
    <w:rsid w:val="00982194"/>
    <w:rsid w:val="00983EAE"/>
    <w:rsid w:val="009848A2"/>
    <w:rsid w:val="0098504C"/>
    <w:rsid w:val="00985935"/>
    <w:rsid w:val="00987ED2"/>
    <w:rsid w:val="00987F92"/>
    <w:rsid w:val="0099292C"/>
    <w:rsid w:val="0099370E"/>
    <w:rsid w:val="0099742D"/>
    <w:rsid w:val="009A0846"/>
    <w:rsid w:val="009A0C1B"/>
    <w:rsid w:val="009A165A"/>
    <w:rsid w:val="009A1C44"/>
    <w:rsid w:val="009A59D6"/>
    <w:rsid w:val="009B0EFC"/>
    <w:rsid w:val="009B116D"/>
    <w:rsid w:val="009B1311"/>
    <w:rsid w:val="009B4BB6"/>
    <w:rsid w:val="009B56F5"/>
    <w:rsid w:val="009B62D3"/>
    <w:rsid w:val="009B7AAD"/>
    <w:rsid w:val="009C025A"/>
    <w:rsid w:val="009C0A20"/>
    <w:rsid w:val="009C0DED"/>
    <w:rsid w:val="009C46D8"/>
    <w:rsid w:val="009C6C8E"/>
    <w:rsid w:val="009C7067"/>
    <w:rsid w:val="009C73AB"/>
    <w:rsid w:val="009C797A"/>
    <w:rsid w:val="009D1407"/>
    <w:rsid w:val="009D3392"/>
    <w:rsid w:val="009D373D"/>
    <w:rsid w:val="009D3C0F"/>
    <w:rsid w:val="009D44DB"/>
    <w:rsid w:val="009D4AA0"/>
    <w:rsid w:val="009D5FFE"/>
    <w:rsid w:val="009D62C7"/>
    <w:rsid w:val="009D6442"/>
    <w:rsid w:val="009D6C3B"/>
    <w:rsid w:val="009E0AEC"/>
    <w:rsid w:val="009E112F"/>
    <w:rsid w:val="009E1A8F"/>
    <w:rsid w:val="009E1CA0"/>
    <w:rsid w:val="009E1F30"/>
    <w:rsid w:val="009E238C"/>
    <w:rsid w:val="009E25E5"/>
    <w:rsid w:val="009E2A38"/>
    <w:rsid w:val="009E2A85"/>
    <w:rsid w:val="009E2E7E"/>
    <w:rsid w:val="009E3278"/>
    <w:rsid w:val="009E3C05"/>
    <w:rsid w:val="009F2908"/>
    <w:rsid w:val="009F4468"/>
    <w:rsid w:val="009F4A8F"/>
    <w:rsid w:val="009F7FA9"/>
    <w:rsid w:val="00A00694"/>
    <w:rsid w:val="00A0069B"/>
    <w:rsid w:val="00A020C2"/>
    <w:rsid w:val="00A02B3F"/>
    <w:rsid w:val="00A03A20"/>
    <w:rsid w:val="00A03BCC"/>
    <w:rsid w:val="00A04CE1"/>
    <w:rsid w:val="00A054DD"/>
    <w:rsid w:val="00A05F5E"/>
    <w:rsid w:val="00A07C25"/>
    <w:rsid w:val="00A1091A"/>
    <w:rsid w:val="00A11B27"/>
    <w:rsid w:val="00A14093"/>
    <w:rsid w:val="00A143E2"/>
    <w:rsid w:val="00A14E73"/>
    <w:rsid w:val="00A14FB5"/>
    <w:rsid w:val="00A151D9"/>
    <w:rsid w:val="00A152AB"/>
    <w:rsid w:val="00A16197"/>
    <w:rsid w:val="00A164E7"/>
    <w:rsid w:val="00A17286"/>
    <w:rsid w:val="00A17DFD"/>
    <w:rsid w:val="00A221E8"/>
    <w:rsid w:val="00A24CCB"/>
    <w:rsid w:val="00A25053"/>
    <w:rsid w:val="00A25A61"/>
    <w:rsid w:val="00A25C5F"/>
    <w:rsid w:val="00A26E25"/>
    <w:rsid w:val="00A30571"/>
    <w:rsid w:val="00A30FFF"/>
    <w:rsid w:val="00A313C8"/>
    <w:rsid w:val="00A33C6F"/>
    <w:rsid w:val="00A3443F"/>
    <w:rsid w:val="00A34D1D"/>
    <w:rsid w:val="00A37B05"/>
    <w:rsid w:val="00A37E6D"/>
    <w:rsid w:val="00A37F87"/>
    <w:rsid w:val="00A4078F"/>
    <w:rsid w:val="00A41123"/>
    <w:rsid w:val="00A4239B"/>
    <w:rsid w:val="00A43668"/>
    <w:rsid w:val="00A44199"/>
    <w:rsid w:val="00A44860"/>
    <w:rsid w:val="00A44F2A"/>
    <w:rsid w:val="00A456E8"/>
    <w:rsid w:val="00A46DC7"/>
    <w:rsid w:val="00A4709F"/>
    <w:rsid w:val="00A47E1A"/>
    <w:rsid w:val="00A50BB5"/>
    <w:rsid w:val="00A51B87"/>
    <w:rsid w:val="00A53087"/>
    <w:rsid w:val="00A5441E"/>
    <w:rsid w:val="00A54997"/>
    <w:rsid w:val="00A55EFA"/>
    <w:rsid w:val="00A560FC"/>
    <w:rsid w:val="00A605CE"/>
    <w:rsid w:val="00A62CD9"/>
    <w:rsid w:val="00A65940"/>
    <w:rsid w:val="00A65D91"/>
    <w:rsid w:val="00A6631B"/>
    <w:rsid w:val="00A66C19"/>
    <w:rsid w:val="00A67D1D"/>
    <w:rsid w:val="00A71C36"/>
    <w:rsid w:val="00A72A93"/>
    <w:rsid w:val="00A74AD2"/>
    <w:rsid w:val="00A74FAF"/>
    <w:rsid w:val="00A7632B"/>
    <w:rsid w:val="00A76661"/>
    <w:rsid w:val="00A76888"/>
    <w:rsid w:val="00A76BC3"/>
    <w:rsid w:val="00A7704C"/>
    <w:rsid w:val="00A7773D"/>
    <w:rsid w:val="00A77BD9"/>
    <w:rsid w:val="00A8044D"/>
    <w:rsid w:val="00A80553"/>
    <w:rsid w:val="00A80640"/>
    <w:rsid w:val="00A814F9"/>
    <w:rsid w:val="00A81520"/>
    <w:rsid w:val="00A822A4"/>
    <w:rsid w:val="00A84FB4"/>
    <w:rsid w:val="00A86074"/>
    <w:rsid w:val="00A876F5"/>
    <w:rsid w:val="00A87712"/>
    <w:rsid w:val="00A90E54"/>
    <w:rsid w:val="00A91073"/>
    <w:rsid w:val="00A91667"/>
    <w:rsid w:val="00A93A28"/>
    <w:rsid w:val="00A94360"/>
    <w:rsid w:val="00A948CD"/>
    <w:rsid w:val="00A97418"/>
    <w:rsid w:val="00A97BBA"/>
    <w:rsid w:val="00AA0992"/>
    <w:rsid w:val="00AA19D9"/>
    <w:rsid w:val="00AA4643"/>
    <w:rsid w:val="00AA584B"/>
    <w:rsid w:val="00AA671A"/>
    <w:rsid w:val="00AA6C89"/>
    <w:rsid w:val="00AA7119"/>
    <w:rsid w:val="00AB29AE"/>
    <w:rsid w:val="00AB5223"/>
    <w:rsid w:val="00AB7E12"/>
    <w:rsid w:val="00AC0B06"/>
    <w:rsid w:val="00AC152E"/>
    <w:rsid w:val="00AC1B93"/>
    <w:rsid w:val="00AC3651"/>
    <w:rsid w:val="00AC3F36"/>
    <w:rsid w:val="00AD11D0"/>
    <w:rsid w:val="00AD14EE"/>
    <w:rsid w:val="00AD19F2"/>
    <w:rsid w:val="00AD1D06"/>
    <w:rsid w:val="00AD2056"/>
    <w:rsid w:val="00AD59BF"/>
    <w:rsid w:val="00AD6355"/>
    <w:rsid w:val="00AD71B8"/>
    <w:rsid w:val="00AD77B9"/>
    <w:rsid w:val="00AD7DE9"/>
    <w:rsid w:val="00AE05C5"/>
    <w:rsid w:val="00AE0B7E"/>
    <w:rsid w:val="00AE1058"/>
    <w:rsid w:val="00AE147D"/>
    <w:rsid w:val="00AE2F64"/>
    <w:rsid w:val="00AE3BDA"/>
    <w:rsid w:val="00AE4579"/>
    <w:rsid w:val="00AE486C"/>
    <w:rsid w:val="00AE5DC0"/>
    <w:rsid w:val="00AE5FD8"/>
    <w:rsid w:val="00AE6FE3"/>
    <w:rsid w:val="00AE7164"/>
    <w:rsid w:val="00AF01E2"/>
    <w:rsid w:val="00AF12E7"/>
    <w:rsid w:val="00AF1F56"/>
    <w:rsid w:val="00AF4372"/>
    <w:rsid w:val="00AF52D0"/>
    <w:rsid w:val="00AF5446"/>
    <w:rsid w:val="00AF5D10"/>
    <w:rsid w:val="00AF7837"/>
    <w:rsid w:val="00AF78C0"/>
    <w:rsid w:val="00B008B9"/>
    <w:rsid w:val="00B008CC"/>
    <w:rsid w:val="00B00E46"/>
    <w:rsid w:val="00B013B2"/>
    <w:rsid w:val="00B01AEC"/>
    <w:rsid w:val="00B0206B"/>
    <w:rsid w:val="00B023D2"/>
    <w:rsid w:val="00B0275E"/>
    <w:rsid w:val="00B05A8C"/>
    <w:rsid w:val="00B05E04"/>
    <w:rsid w:val="00B112BB"/>
    <w:rsid w:val="00B120B6"/>
    <w:rsid w:val="00B144E7"/>
    <w:rsid w:val="00B14E6A"/>
    <w:rsid w:val="00B15B5B"/>
    <w:rsid w:val="00B172E6"/>
    <w:rsid w:val="00B17D8C"/>
    <w:rsid w:val="00B202C2"/>
    <w:rsid w:val="00B20E81"/>
    <w:rsid w:val="00B2168F"/>
    <w:rsid w:val="00B2308E"/>
    <w:rsid w:val="00B232A8"/>
    <w:rsid w:val="00B23EE0"/>
    <w:rsid w:val="00B24641"/>
    <w:rsid w:val="00B25F79"/>
    <w:rsid w:val="00B3145A"/>
    <w:rsid w:val="00B31DDF"/>
    <w:rsid w:val="00B33FA6"/>
    <w:rsid w:val="00B34BC5"/>
    <w:rsid w:val="00B351E9"/>
    <w:rsid w:val="00B36213"/>
    <w:rsid w:val="00B36229"/>
    <w:rsid w:val="00B36E9B"/>
    <w:rsid w:val="00B37251"/>
    <w:rsid w:val="00B40394"/>
    <w:rsid w:val="00B4040A"/>
    <w:rsid w:val="00B40774"/>
    <w:rsid w:val="00B40ABB"/>
    <w:rsid w:val="00B4264F"/>
    <w:rsid w:val="00B44F24"/>
    <w:rsid w:val="00B4661A"/>
    <w:rsid w:val="00B46820"/>
    <w:rsid w:val="00B5068F"/>
    <w:rsid w:val="00B535F0"/>
    <w:rsid w:val="00B539A8"/>
    <w:rsid w:val="00B53ED4"/>
    <w:rsid w:val="00B55090"/>
    <w:rsid w:val="00B55C3C"/>
    <w:rsid w:val="00B56953"/>
    <w:rsid w:val="00B6088E"/>
    <w:rsid w:val="00B608D8"/>
    <w:rsid w:val="00B60E66"/>
    <w:rsid w:val="00B60F16"/>
    <w:rsid w:val="00B613CA"/>
    <w:rsid w:val="00B616DB"/>
    <w:rsid w:val="00B61AB4"/>
    <w:rsid w:val="00B62616"/>
    <w:rsid w:val="00B62C5E"/>
    <w:rsid w:val="00B62DAB"/>
    <w:rsid w:val="00B63356"/>
    <w:rsid w:val="00B63BDA"/>
    <w:rsid w:val="00B63D09"/>
    <w:rsid w:val="00B646F2"/>
    <w:rsid w:val="00B65EB9"/>
    <w:rsid w:val="00B66008"/>
    <w:rsid w:val="00B704F0"/>
    <w:rsid w:val="00B7252D"/>
    <w:rsid w:val="00B72884"/>
    <w:rsid w:val="00B74765"/>
    <w:rsid w:val="00B74DA2"/>
    <w:rsid w:val="00B75349"/>
    <w:rsid w:val="00B770C8"/>
    <w:rsid w:val="00B772E7"/>
    <w:rsid w:val="00B8135B"/>
    <w:rsid w:val="00B81AB9"/>
    <w:rsid w:val="00B83042"/>
    <w:rsid w:val="00B8430B"/>
    <w:rsid w:val="00B85175"/>
    <w:rsid w:val="00B865C8"/>
    <w:rsid w:val="00B86F03"/>
    <w:rsid w:val="00B872E4"/>
    <w:rsid w:val="00B87DA4"/>
    <w:rsid w:val="00B91ECD"/>
    <w:rsid w:val="00B92C4D"/>
    <w:rsid w:val="00B92CC2"/>
    <w:rsid w:val="00B932EC"/>
    <w:rsid w:val="00B93928"/>
    <w:rsid w:val="00B93E39"/>
    <w:rsid w:val="00B9571F"/>
    <w:rsid w:val="00B95C78"/>
    <w:rsid w:val="00B97057"/>
    <w:rsid w:val="00B97B6E"/>
    <w:rsid w:val="00BA00DB"/>
    <w:rsid w:val="00BA2C12"/>
    <w:rsid w:val="00BA2DFF"/>
    <w:rsid w:val="00BA33EE"/>
    <w:rsid w:val="00BA3721"/>
    <w:rsid w:val="00BA40DE"/>
    <w:rsid w:val="00BA6A34"/>
    <w:rsid w:val="00BA7E65"/>
    <w:rsid w:val="00BB1C50"/>
    <w:rsid w:val="00BB2E05"/>
    <w:rsid w:val="00BB2E53"/>
    <w:rsid w:val="00BB3AC4"/>
    <w:rsid w:val="00BB51D2"/>
    <w:rsid w:val="00BB58B4"/>
    <w:rsid w:val="00BC444C"/>
    <w:rsid w:val="00BC52FB"/>
    <w:rsid w:val="00BC6800"/>
    <w:rsid w:val="00BC7B3F"/>
    <w:rsid w:val="00BC7F13"/>
    <w:rsid w:val="00BD0A3E"/>
    <w:rsid w:val="00BD1159"/>
    <w:rsid w:val="00BD15B0"/>
    <w:rsid w:val="00BD380E"/>
    <w:rsid w:val="00BD4DAF"/>
    <w:rsid w:val="00BD5540"/>
    <w:rsid w:val="00BD5D75"/>
    <w:rsid w:val="00BD6B10"/>
    <w:rsid w:val="00BD6C0E"/>
    <w:rsid w:val="00BD6E3F"/>
    <w:rsid w:val="00BD7030"/>
    <w:rsid w:val="00BD795E"/>
    <w:rsid w:val="00BD7FCF"/>
    <w:rsid w:val="00BE0746"/>
    <w:rsid w:val="00BE1219"/>
    <w:rsid w:val="00BE2D62"/>
    <w:rsid w:val="00BE43B9"/>
    <w:rsid w:val="00BE4C7A"/>
    <w:rsid w:val="00BE6241"/>
    <w:rsid w:val="00BE6273"/>
    <w:rsid w:val="00BE6777"/>
    <w:rsid w:val="00BE687F"/>
    <w:rsid w:val="00BE6F6E"/>
    <w:rsid w:val="00BE714B"/>
    <w:rsid w:val="00BE7C5A"/>
    <w:rsid w:val="00BF0033"/>
    <w:rsid w:val="00BF01DD"/>
    <w:rsid w:val="00BF0727"/>
    <w:rsid w:val="00BF2374"/>
    <w:rsid w:val="00BF2A05"/>
    <w:rsid w:val="00BF2C66"/>
    <w:rsid w:val="00BF478B"/>
    <w:rsid w:val="00BF4DDF"/>
    <w:rsid w:val="00BF5AB1"/>
    <w:rsid w:val="00BF7BB8"/>
    <w:rsid w:val="00C018E8"/>
    <w:rsid w:val="00C02A31"/>
    <w:rsid w:val="00C0408A"/>
    <w:rsid w:val="00C04ADA"/>
    <w:rsid w:val="00C0595E"/>
    <w:rsid w:val="00C05BEC"/>
    <w:rsid w:val="00C06C16"/>
    <w:rsid w:val="00C1048C"/>
    <w:rsid w:val="00C116EC"/>
    <w:rsid w:val="00C11B79"/>
    <w:rsid w:val="00C136A6"/>
    <w:rsid w:val="00C142D8"/>
    <w:rsid w:val="00C173FF"/>
    <w:rsid w:val="00C17BBD"/>
    <w:rsid w:val="00C20C1F"/>
    <w:rsid w:val="00C23CAA"/>
    <w:rsid w:val="00C271F1"/>
    <w:rsid w:val="00C27476"/>
    <w:rsid w:val="00C27B3B"/>
    <w:rsid w:val="00C3070B"/>
    <w:rsid w:val="00C32F6D"/>
    <w:rsid w:val="00C3425A"/>
    <w:rsid w:val="00C34726"/>
    <w:rsid w:val="00C35066"/>
    <w:rsid w:val="00C351AF"/>
    <w:rsid w:val="00C36950"/>
    <w:rsid w:val="00C37848"/>
    <w:rsid w:val="00C379A7"/>
    <w:rsid w:val="00C379F3"/>
    <w:rsid w:val="00C425C5"/>
    <w:rsid w:val="00C44FFC"/>
    <w:rsid w:val="00C461D3"/>
    <w:rsid w:val="00C46A1B"/>
    <w:rsid w:val="00C47282"/>
    <w:rsid w:val="00C4729E"/>
    <w:rsid w:val="00C520F9"/>
    <w:rsid w:val="00C5352F"/>
    <w:rsid w:val="00C53DC5"/>
    <w:rsid w:val="00C5471D"/>
    <w:rsid w:val="00C5522A"/>
    <w:rsid w:val="00C55E74"/>
    <w:rsid w:val="00C56906"/>
    <w:rsid w:val="00C56D16"/>
    <w:rsid w:val="00C570B5"/>
    <w:rsid w:val="00C57BF5"/>
    <w:rsid w:val="00C62376"/>
    <w:rsid w:val="00C63206"/>
    <w:rsid w:val="00C643BC"/>
    <w:rsid w:val="00C65F1C"/>
    <w:rsid w:val="00C67FEB"/>
    <w:rsid w:val="00C711FF"/>
    <w:rsid w:val="00C71C40"/>
    <w:rsid w:val="00C71DD0"/>
    <w:rsid w:val="00C721B0"/>
    <w:rsid w:val="00C722D2"/>
    <w:rsid w:val="00C72D27"/>
    <w:rsid w:val="00C73629"/>
    <w:rsid w:val="00C7369E"/>
    <w:rsid w:val="00C74A2F"/>
    <w:rsid w:val="00C75B52"/>
    <w:rsid w:val="00C7658F"/>
    <w:rsid w:val="00C80127"/>
    <w:rsid w:val="00C808AE"/>
    <w:rsid w:val="00C81915"/>
    <w:rsid w:val="00C8273C"/>
    <w:rsid w:val="00C84351"/>
    <w:rsid w:val="00C85E7C"/>
    <w:rsid w:val="00C86512"/>
    <w:rsid w:val="00C87117"/>
    <w:rsid w:val="00C91CB9"/>
    <w:rsid w:val="00C93009"/>
    <w:rsid w:val="00C93929"/>
    <w:rsid w:val="00C94A6C"/>
    <w:rsid w:val="00C94AD3"/>
    <w:rsid w:val="00CA04F8"/>
    <w:rsid w:val="00CA0974"/>
    <w:rsid w:val="00CA4E4C"/>
    <w:rsid w:val="00CA5727"/>
    <w:rsid w:val="00CA6399"/>
    <w:rsid w:val="00CA6F6C"/>
    <w:rsid w:val="00CA7129"/>
    <w:rsid w:val="00CB0596"/>
    <w:rsid w:val="00CB0C4B"/>
    <w:rsid w:val="00CB0F36"/>
    <w:rsid w:val="00CB1280"/>
    <w:rsid w:val="00CB2350"/>
    <w:rsid w:val="00CB4B2A"/>
    <w:rsid w:val="00CB5DFD"/>
    <w:rsid w:val="00CB70A4"/>
    <w:rsid w:val="00CB788B"/>
    <w:rsid w:val="00CB7C8C"/>
    <w:rsid w:val="00CC1242"/>
    <w:rsid w:val="00CC195E"/>
    <w:rsid w:val="00CC21C4"/>
    <w:rsid w:val="00CC3A24"/>
    <w:rsid w:val="00CC46E1"/>
    <w:rsid w:val="00CC57B8"/>
    <w:rsid w:val="00CD1DFD"/>
    <w:rsid w:val="00CD24B1"/>
    <w:rsid w:val="00CD32C5"/>
    <w:rsid w:val="00CD3D8F"/>
    <w:rsid w:val="00CD4098"/>
    <w:rsid w:val="00CD4FBE"/>
    <w:rsid w:val="00CD6C95"/>
    <w:rsid w:val="00CD6D26"/>
    <w:rsid w:val="00CD7102"/>
    <w:rsid w:val="00CD71E9"/>
    <w:rsid w:val="00CD7566"/>
    <w:rsid w:val="00CE188C"/>
    <w:rsid w:val="00CE1DF7"/>
    <w:rsid w:val="00CE3CD1"/>
    <w:rsid w:val="00CE54DE"/>
    <w:rsid w:val="00CE5D9D"/>
    <w:rsid w:val="00CE5F0D"/>
    <w:rsid w:val="00CE64E7"/>
    <w:rsid w:val="00CF10D5"/>
    <w:rsid w:val="00CF1384"/>
    <w:rsid w:val="00CF22A6"/>
    <w:rsid w:val="00CF22E4"/>
    <w:rsid w:val="00CF29A3"/>
    <w:rsid w:val="00CF4845"/>
    <w:rsid w:val="00CF5E10"/>
    <w:rsid w:val="00CF6AE3"/>
    <w:rsid w:val="00D004DC"/>
    <w:rsid w:val="00D00946"/>
    <w:rsid w:val="00D0137B"/>
    <w:rsid w:val="00D03427"/>
    <w:rsid w:val="00D03FD4"/>
    <w:rsid w:val="00D0481B"/>
    <w:rsid w:val="00D048C9"/>
    <w:rsid w:val="00D06033"/>
    <w:rsid w:val="00D072D0"/>
    <w:rsid w:val="00D100BC"/>
    <w:rsid w:val="00D10434"/>
    <w:rsid w:val="00D1167A"/>
    <w:rsid w:val="00D123FF"/>
    <w:rsid w:val="00D13815"/>
    <w:rsid w:val="00D16FC3"/>
    <w:rsid w:val="00D17B32"/>
    <w:rsid w:val="00D20188"/>
    <w:rsid w:val="00D25175"/>
    <w:rsid w:val="00D253D8"/>
    <w:rsid w:val="00D260A2"/>
    <w:rsid w:val="00D26798"/>
    <w:rsid w:val="00D3016B"/>
    <w:rsid w:val="00D30727"/>
    <w:rsid w:val="00D30C50"/>
    <w:rsid w:val="00D31DBB"/>
    <w:rsid w:val="00D34095"/>
    <w:rsid w:val="00D35142"/>
    <w:rsid w:val="00D3657B"/>
    <w:rsid w:val="00D37E9F"/>
    <w:rsid w:val="00D41575"/>
    <w:rsid w:val="00D426E2"/>
    <w:rsid w:val="00D42D9B"/>
    <w:rsid w:val="00D45207"/>
    <w:rsid w:val="00D4693A"/>
    <w:rsid w:val="00D50442"/>
    <w:rsid w:val="00D51FD2"/>
    <w:rsid w:val="00D52615"/>
    <w:rsid w:val="00D52D85"/>
    <w:rsid w:val="00D532F1"/>
    <w:rsid w:val="00D556AD"/>
    <w:rsid w:val="00D56BFD"/>
    <w:rsid w:val="00D600CD"/>
    <w:rsid w:val="00D60A05"/>
    <w:rsid w:val="00D61257"/>
    <w:rsid w:val="00D629E4"/>
    <w:rsid w:val="00D63628"/>
    <w:rsid w:val="00D638B4"/>
    <w:rsid w:val="00D6488C"/>
    <w:rsid w:val="00D651B7"/>
    <w:rsid w:val="00D7038C"/>
    <w:rsid w:val="00D73A80"/>
    <w:rsid w:val="00D809AB"/>
    <w:rsid w:val="00D8612B"/>
    <w:rsid w:val="00D90EF5"/>
    <w:rsid w:val="00D917A2"/>
    <w:rsid w:val="00D91B17"/>
    <w:rsid w:val="00D923AC"/>
    <w:rsid w:val="00D92B77"/>
    <w:rsid w:val="00D93030"/>
    <w:rsid w:val="00D9596F"/>
    <w:rsid w:val="00D95EBF"/>
    <w:rsid w:val="00D962F9"/>
    <w:rsid w:val="00DA2076"/>
    <w:rsid w:val="00DA238F"/>
    <w:rsid w:val="00DA53C6"/>
    <w:rsid w:val="00DA554A"/>
    <w:rsid w:val="00DA5D76"/>
    <w:rsid w:val="00DA6008"/>
    <w:rsid w:val="00DA61D2"/>
    <w:rsid w:val="00DA6299"/>
    <w:rsid w:val="00DA7C90"/>
    <w:rsid w:val="00DB02F9"/>
    <w:rsid w:val="00DB0386"/>
    <w:rsid w:val="00DB052F"/>
    <w:rsid w:val="00DB0C5B"/>
    <w:rsid w:val="00DB20E0"/>
    <w:rsid w:val="00DB259C"/>
    <w:rsid w:val="00DB269E"/>
    <w:rsid w:val="00DB3B36"/>
    <w:rsid w:val="00DB3C59"/>
    <w:rsid w:val="00DB5430"/>
    <w:rsid w:val="00DB775B"/>
    <w:rsid w:val="00DC08E7"/>
    <w:rsid w:val="00DC13F3"/>
    <w:rsid w:val="00DC169A"/>
    <w:rsid w:val="00DC24ED"/>
    <w:rsid w:val="00DC3AEA"/>
    <w:rsid w:val="00DC4995"/>
    <w:rsid w:val="00DC4D92"/>
    <w:rsid w:val="00DC5263"/>
    <w:rsid w:val="00DC6146"/>
    <w:rsid w:val="00DC6156"/>
    <w:rsid w:val="00DC6187"/>
    <w:rsid w:val="00DC74D5"/>
    <w:rsid w:val="00DC7A50"/>
    <w:rsid w:val="00DC7E84"/>
    <w:rsid w:val="00DD0495"/>
    <w:rsid w:val="00DD0DE6"/>
    <w:rsid w:val="00DD1E86"/>
    <w:rsid w:val="00DD3AD1"/>
    <w:rsid w:val="00DD45B9"/>
    <w:rsid w:val="00DD6F73"/>
    <w:rsid w:val="00DD7815"/>
    <w:rsid w:val="00DD7887"/>
    <w:rsid w:val="00DE2CF3"/>
    <w:rsid w:val="00DE3891"/>
    <w:rsid w:val="00DE4BF8"/>
    <w:rsid w:val="00DE70EF"/>
    <w:rsid w:val="00DF25E1"/>
    <w:rsid w:val="00DF2DAB"/>
    <w:rsid w:val="00DF4084"/>
    <w:rsid w:val="00DF534F"/>
    <w:rsid w:val="00DF546A"/>
    <w:rsid w:val="00DF5677"/>
    <w:rsid w:val="00DF5691"/>
    <w:rsid w:val="00DF5E1A"/>
    <w:rsid w:val="00DF6321"/>
    <w:rsid w:val="00DF693C"/>
    <w:rsid w:val="00E01885"/>
    <w:rsid w:val="00E01BE2"/>
    <w:rsid w:val="00E02C4A"/>
    <w:rsid w:val="00E07EAC"/>
    <w:rsid w:val="00E10DA9"/>
    <w:rsid w:val="00E122FF"/>
    <w:rsid w:val="00E13A28"/>
    <w:rsid w:val="00E1422E"/>
    <w:rsid w:val="00E159E6"/>
    <w:rsid w:val="00E16471"/>
    <w:rsid w:val="00E16EA0"/>
    <w:rsid w:val="00E175CB"/>
    <w:rsid w:val="00E17730"/>
    <w:rsid w:val="00E20373"/>
    <w:rsid w:val="00E215E4"/>
    <w:rsid w:val="00E2197A"/>
    <w:rsid w:val="00E26B8D"/>
    <w:rsid w:val="00E26D3D"/>
    <w:rsid w:val="00E31132"/>
    <w:rsid w:val="00E3144A"/>
    <w:rsid w:val="00E32D18"/>
    <w:rsid w:val="00E32DC4"/>
    <w:rsid w:val="00E33500"/>
    <w:rsid w:val="00E34334"/>
    <w:rsid w:val="00E35A3F"/>
    <w:rsid w:val="00E35D5B"/>
    <w:rsid w:val="00E364C3"/>
    <w:rsid w:val="00E3717D"/>
    <w:rsid w:val="00E40A44"/>
    <w:rsid w:val="00E40F58"/>
    <w:rsid w:val="00E40F95"/>
    <w:rsid w:val="00E41EF1"/>
    <w:rsid w:val="00E42399"/>
    <w:rsid w:val="00E423C7"/>
    <w:rsid w:val="00E429AD"/>
    <w:rsid w:val="00E4311E"/>
    <w:rsid w:val="00E4471B"/>
    <w:rsid w:val="00E450A6"/>
    <w:rsid w:val="00E46D4F"/>
    <w:rsid w:val="00E473B1"/>
    <w:rsid w:val="00E47D16"/>
    <w:rsid w:val="00E50DB0"/>
    <w:rsid w:val="00E51867"/>
    <w:rsid w:val="00E51AF2"/>
    <w:rsid w:val="00E523C5"/>
    <w:rsid w:val="00E52A85"/>
    <w:rsid w:val="00E53317"/>
    <w:rsid w:val="00E54489"/>
    <w:rsid w:val="00E549C5"/>
    <w:rsid w:val="00E54C81"/>
    <w:rsid w:val="00E56454"/>
    <w:rsid w:val="00E5667D"/>
    <w:rsid w:val="00E57348"/>
    <w:rsid w:val="00E6017E"/>
    <w:rsid w:val="00E60DBC"/>
    <w:rsid w:val="00E60F6D"/>
    <w:rsid w:val="00E62319"/>
    <w:rsid w:val="00E63DC6"/>
    <w:rsid w:val="00E64636"/>
    <w:rsid w:val="00E653AA"/>
    <w:rsid w:val="00E67FE7"/>
    <w:rsid w:val="00E70129"/>
    <w:rsid w:val="00E70FAF"/>
    <w:rsid w:val="00E713AF"/>
    <w:rsid w:val="00E714FA"/>
    <w:rsid w:val="00E71BED"/>
    <w:rsid w:val="00E74516"/>
    <w:rsid w:val="00E74C15"/>
    <w:rsid w:val="00E75886"/>
    <w:rsid w:val="00E75FF0"/>
    <w:rsid w:val="00E76144"/>
    <w:rsid w:val="00E7624F"/>
    <w:rsid w:val="00E76E05"/>
    <w:rsid w:val="00E80398"/>
    <w:rsid w:val="00E815D1"/>
    <w:rsid w:val="00E83C64"/>
    <w:rsid w:val="00E84CC1"/>
    <w:rsid w:val="00E84CCD"/>
    <w:rsid w:val="00E86BBB"/>
    <w:rsid w:val="00E8743B"/>
    <w:rsid w:val="00E875F0"/>
    <w:rsid w:val="00E901CB"/>
    <w:rsid w:val="00E905FB"/>
    <w:rsid w:val="00E90CE3"/>
    <w:rsid w:val="00E9137F"/>
    <w:rsid w:val="00E927FB"/>
    <w:rsid w:val="00E92AF8"/>
    <w:rsid w:val="00E97F7B"/>
    <w:rsid w:val="00EA147E"/>
    <w:rsid w:val="00EA2DC1"/>
    <w:rsid w:val="00EA2FB9"/>
    <w:rsid w:val="00EA3E21"/>
    <w:rsid w:val="00EA403F"/>
    <w:rsid w:val="00EA47E1"/>
    <w:rsid w:val="00EA490C"/>
    <w:rsid w:val="00EA5BD2"/>
    <w:rsid w:val="00EA5F75"/>
    <w:rsid w:val="00EA6AE3"/>
    <w:rsid w:val="00EA6B95"/>
    <w:rsid w:val="00EA75A6"/>
    <w:rsid w:val="00EA7A46"/>
    <w:rsid w:val="00EB062B"/>
    <w:rsid w:val="00EB0689"/>
    <w:rsid w:val="00EB1319"/>
    <w:rsid w:val="00EB17D8"/>
    <w:rsid w:val="00EB1A1A"/>
    <w:rsid w:val="00EB24E8"/>
    <w:rsid w:val="00EB39BA"/>
    <w:rsid w:val="00EB4849"/>
    <w:rsid w:val="00EB5291"/>
    <w:rsid w:val="00EB55BE"/>
    <w:rsid w:val="00EB7DE5"/>
    <w:rsid w:val="00EC128E"/>
    <w:rsid w:val="00EC1A04"/>
    <w:rsid w:val="00EC2C17"/>
    <w:rsid w:val="00EC4A8F"/>
    <w:rsid w:val="00EC4BD0"/>
    <w:rsid w:val="00EC7746"/>
    <w:rsid w:val="00EC7D59"/>
    <w:rsid w:val="00ED14B6"/>
    <w:rsid w:val="00ED1EE7"/>
    <w:rsid w:val="00ED253F"/>
    <w:rsid w:val="00ED25FD"/>
    <w:rsid w:val="00ED3718"/>
    <w:rsid w:val="00ED39F4"/>
    <w:rsid w:val="00ED4316"/>
    <w:rsid w:val="00ED458F"/>
    <w:rsid w:val="00ED4C54"/>
    <w:rsid w:val="00ED5527"/>
    <w:rsid w:val="00ED6C55"/>
    <w:rsid w:val="00ED72FD"/>
    <w:rsid w:val="00EE056F"/>
    <w:rsid w:val="00EE078F"/>
    <w:rsid w:val="00EE0F71"/>
    <w:rsid w:val="00EE20C9"/>
    <w:rsid w:val="00EE2680"/>
    <w:rsid w:val="00EE444C"/>
    <w:rsid w:val="00EE4BAE"/>
    <w:rsid w:val="00EE5A29"/>
    <w:rsid w:val="00EE671E"/>
    <w:rsid w:val="00EE7516"/>
    <w:rsid w:val="00EE760A"/>
    <w:rsid w:val="00EE7D65"/>
    <w:rsid w:val="00EF0EB0"/>
    <w:rsid w:val="00EF3B44"/>
    <w:rsid w:val="00EF3E78"/>
    <w:rsid w:val="00F00E5B"/>
    <w:rsid w:val="00F03555"/>
    <w:rsid w:val="00F03F8D"/>
    <w:rsid w:val="00F07753"/>
    <w:rsid w:val="00F127E2"/>
    <w:rsid w:val="00F15E6D"/>
    <w:rsid w:val="00F16BB2"/>
    <w:rsid w:val="00F20300"/>
    <w:rsid w:val="00F20547"/>
    <w:rsid w:val="00F2237F"/>
    <w:rsid w:val="00F247EA"/>
    <w:rsid w:val="00F249EB"/>
    <w:rsid w:val="00F24D44"/>
    <w:rsid w:val="00F256DC"/>
    <w:rsid w:val="00F32769"/>
    <w:rsid w:val="00F3724D"/>
    <w:rsid w:val="00F37E4C"/>
    <w:rsid w:val="00F413FA"/>
    <w:rsid w:val="00F425B6"/>
    <w:rsid w:val="00F43688"/>
    <w:rsid w:val="00F4476F"/>
    <w:rsid w:val="00F45F6B"/>
    <w:rsid w:val="00F462B2"/>
    <w:rsid w:val="00F46370"/>
    <w:rsid w:val="00F4653C"/>
    <w:rsid w:val="00F4721A"/>
    <w:rsid w:val="00F4726F"/>
    <w:rsid w:val="00F51A9F"/>
    <w:rsid w:val="00F52BF4"/>
    <w:rsid w:val="00F53460"/>
    <w:rsid w:val="00F53EC4"/>
    <w:rsid w:val="00F5439D"/>
    <w:rsid w:val="00F55401"/>
    <w:rsid w:val="00F6196A"/>
    <w:rsid w:val="00F61E23"/>
    <w:rsid w:val="00F62A19"/>
    <w:rsid w:val="00F645D0"/>
    <w:rsid w:val="00F65B6A"/>
    <w:rsid w:val="00F67920"/>
    <w:rsid w:val="00F70469"/>
    <w:rsid w:val="00F70A60"/>
    <w:rsid w:val="00F71C93"/>
    <w:rsid w:val="00F72BC6"/>
    <w:rsid w:val="00F75A2F"/>
    <w:rsid w:val="00F75D77"/>
    <w:rsid w:val="00F75E5A"/>
    <w:rsid w:val="00F76475"/>
    <w:rsid w:val="00F76929"/>
    <w:rsid w:val="00F76CF1"/>
    <w:rsid w:val="00F7709F"/>
    <w:rsid w:val="00F77E14"/>
    <w:rsid w:val="00F8118A"/>
    <w:rsid w:val="00F81ADB"/>
    <w:rsid w:val="00F81D15"/>
    <w:rsid w:val="00F8224C"/>
    <w:rsid w:val="00F82541"/>
    <w:rsid w:val="00F82C4C"/>
    <w:rsid w:val="00F84DAB"/>
    <w:rsid w:val="00F877D4"/>
    <w:rsid w:val="00F92430"/>
    <w:rsid w:val="00F924C0"/>
    <w:rsid w:val="00F93009"/>
    <w:rsid w:val="00F930D6"/>
    <w:rsid w:val="00F94BA2"/>
    <w:rsid w:val="00F94E55"/>
    <w:rsid w:val="00F95EC4"/>
    <w:rsid w:val="00FA00BB"/>
    <w:rsid w:val="00FA0AA0"/>
    <w:rsid w:val="00FA23DB"/>
    <w:rsid w:val="00FA28DB"/>
    <w:rsid w:val="00FA4A9E"/>
    <w:rsid w:val="00FA5747"/>
    <w:rsid w:val="00FA7C56"/>
    <w:rsid w:val="00FB14E4"/>
    <w:rsid w:val="00FB36D9"/>
    <w:rsid w:val="00FB3BDB"/>
    <w:rsid w:val="00FB3C30"/>
    <w:rsid w:val="00FB5104"/>
    <w:rsid w:val="00FB52CC"/>
    <w:rsid w:val="00FB726D"/>
    <w:rsid w:val="00FC2265"/>
    <w:rsid w:val="00FC39F0"/>
    <w:rsid w:val="00FC426D"/>
    <w:rsid w:val="00FC4306"/>
    <w:rsid w:val="00FC4B41"/>
    <w:rsid w:val="00FC51AA"/>
    <w:rsid w:val="00FC688E"/>
    <w:rsid w:val="00FD17D5"/>
    <w:rsid w:val="00FD28AC"/>
    <w:rsid w:val="00FD4DC1"/>
    <w:rsid w:val="00FD6F2F"/>
    <w:rsid w:val="00FD716E"/>
    <w:rsid w:val="00FD7DD6"/>
    <w:rsid w:val="00FE0DEA"/>
    <w:rsid w:val="00FE15FE"/>
    <w:rsid w:val="00FE1DF9"/>
    <w:rsid w:val="00FE2356"/>
    <w:rsid w:val="00FE2D71"/>
    <w:rsid w:val="00FE30AB"/>
    <w:rsid w:val="00FE3A03"/>
    <w:rsid w:val="00FE3F25"/>
    <w:rsid w:val="00FE49DF"/>
    <w:rsid w:val="00FE70F0"/>
    <w:rsid w:val="00FF1DEE"/>
    <w:rsid w:val="00FF4A33"/>
    <w:rsid w:val="00FF4C46"/>
    <w:rsid w:val="00FF5495"/>
    <w:rsid w:val="00FF5CED"/>
    <w:rsid w:val="00FF67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 fillcolor="#ccd6e3" stroke="f">
      <v:fill color="#ccd6e3"/>
      <v:stroke on="f"/>
      <v:textbox inset=",2.5mm,,2.5mm"/>
      <o:colormru v:ext="edit" colors="#0c2d83,#ccd6e3"/>
    </o:shapedefaults>
    <o:shapelayout v:ext="edit">
      <o:idmap v:ext="edit" data="1"/>
    </o:shapelayout>
  </w:shapeDefaults>
  <w:decimalSymbol w:val="."/>
  <w:listSeparator w:val=","/>
  <w14:docId w14:val="7323A3EB"/>
  <w15:docId w15:val="{540DABB2-ABAF-41EC-BE86-41ADD4D8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nivers 45 Light" w:eastAsia="Times New Roman" w:hAnsi="Univers 45 Light"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locked="1" w:semiHidden="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locked="1" w:semiHidden="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locked="1" w:semiHidden="1"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215E4"/>
    <w:rPr>
      <w:szCs w:val="24"/>
      <w:lang w:val="en-GB"/>
    </w:rPr>
  </w:style>
  <w:style w:type="paragraph" w:styleId="Heading1">
    <w:name w:val="heading 1"/>
    <w:basedOn w:val="Normal"/>
    <w:next w:val="Heading2"/>
    <w:qFormat/>
    <w:rsid w:val="0072660E"/>
    <w:pPr>
      <w:keepNext/>
      <w:pageBreakBefore/>
      <w:numPr>
        <w:numId w:val="11"/>
      </w:numPr>
      <w:tabs>
        <w:tab w:val="left" w:pos="851"/>
      </w:tabs>
      <w:spacing w:after="500"/>
      <w:outlineLvl w:val="0"/>
    </w:pPr>
    <w:rPr>
      <w:rFonts w:cs="Arial"/>
      <w:b/>
      <w:bCs/>
      <w:color w:val="00338D" w:themeColor="accent4"/>
      <w:kern w:val="32"/>
      <w:sz w:val="44"/>
      <w:szCs w:val="44"/>
    </w:rPr>
  </w:style>
  <w:style w:type="paragraph" w:styleId="Heading2">
    <w:name w:val="heading 2"/>
    <w:basedOn w:val="Normal"/>
    <w:next w:val="Heading3"/>
    <w:qFormat/>
    <w:rsid w:val="0072660E"/>
    <w:pPr>
      <w:keepNext/>
      <w:numPr>
        <w:ilvl w:val="1"/>
        <w:numId w:val="11"/>
      </w:numPr>
      <w:tabs>
        <w:tab w:val="left" w:pos="851"/>
      </w:tabs>
      <w:spacing w:before="280" w:after="140"/>
      <w:outlineLvl w:val="1"/>
    </w:pPr>
    <w:rPr>
      <w:rFonts w:eastAsiaTheme="minorHAnsi" w:cstheme="minorBidi"/>
      <w:b/>
      <w:color w:val="00338D"/>
      <w:sz w:val="28"/>
      <w:szCs w:val="22"/>
    </w:rPr>
  </w:style>
  <w:style w:type="paragraph" w:styleId="Heading3">
    <w:name w:val="heading 3"/>
    <w:basedOn w:val="Normal"/>
    <w:next w:val="BodyText1"/>
    <w:qFormat/>
    <w:rsid w:val="0072660E"/>
    <w:pPr>
      <w:keepNext/>
      <w:numPr>
        <w:ilvl w:val="2"/>
        <w:numId w:val="11"/>
      </w:numPr>
      <w:tabs>
        <w:tab w:val="left" w:pos="851"/>
      </w:tabs>
      <w:spacing w:before="140"/>
      <w:outlineLvl w:val="2"/>
    </w:pPr>
    <w:rPr>
      <w:color w:val="007C92" w:themeColor="text2"/>
      <w:sz w:val="24"/>
    </w:rPr>
  </w:style>
  <w:style w:type="paragraph" w:styleId="Heading4">
    <w:name w:val="heading 4"/>
    <w:basedOn w:val="Normal"/>
    <w:next w:val="BodyText1"/>
    <w:qFormat/>
    <w:rsid w:val="0072660E"/>
    <w:pPr>
      <w:keepNext/>
      <w:numPr>
        <w:ilvl w:val="3"/>
        <w:numId w:val="11"/>
      </w:numPr>
      <w:tabs>
        <w:tab w:val="left" w:pos="851"/>
      </w:tabs>
      <w:spacing w:before="140"/>
      <w:outlineLvl w:val="3"/>
    </w:pPr>
    <w:rPr>
      <w:color w:val="007C92" w:themeColor="text2"/>
    </w:rPr>
  </w:style>
  <w:style w:type="paragraph" w:styleId="Heading5">
    <w:name w:val="heading 5"/>
    <w:basedOn w:val="Heading3"/>
    <w:next w:val="Normal"/>
    <w:qFormat/>
    <w:rsid w:val="0074090D"/>
    <w:pPr>
      <w:numPr>
        <w:ilvl w:val="0"/>
        <w:numId w:val="0"/>
      </w:numPr>
      <w:ind w:left="851" w:hanging="851"/>
      <w:outlineLvl w:val="4"/>
    </w:pPr>
    <w:rPr>
      <w:sz w:val="20"/>
    </w:rPr>
  </w:style>
  <w:style w:type="paragraph" w:styleId="Heading6">
    <w:name w:val="heading 6"/>
    <w:basedOn w:val="Heading5"/>
    <w:next w:val="Normal"/>
    <w:qFormat/>
    <w:rsid w:val="0074090D"/>
    <w:pPr>
      <w:outlineLvl w:val="5"/>
    </w:pPr>
    <w:rPr>
      <w:i/>
    </w:rPr>
  </w:style>
  <w:style w:type="paragraph" w:styleId="Heading7">
    <w:name w:val="heading 7"/>
    <w:basedOn w:val="Normal"/>
    <w:next w:val="Normal"/>
    <w:semiHidden/>
    <w:unhideWhenUsed/>
    <w:qFormat/>
    <w:rsid w:val="001508A8"/>
    <w:pPr>
      <w:spacing w:before="240" w:after="60"/>
      <w:outlineLvl w:val="6"/>
    </w:pPr>
    <w:rPr>
      <w:rFonts w:ascii="Times New Roman" w:hAnsi="Times New Roman"/>
    </w:rPr>
  </w:style>
  <w:style w:type="paragraph" w:styleId="Heading8">
    <w:name w:val="heading 8"/>
    <w:basedOn w:val="Normal"/>
    <w:next w:val="Normal"/>
    <w:semiHidden/>
    <w:unhideWhenUsed/>
    <w:qFormat/>
    <w:rsid w:val="001508A8"/>
    <w:pPr>
      <w:spacing w:before="240" w:after="60"/>
      <w:outlineLvl w:val="7"/>
    </w:pPr>
    <w:rPr>
      <w:rFonts w:ascii="Times New Roman" w:hAnsi="Times New Roman"/>
      <w:i/>
      <w:iCs/>
    </w:rPr>
  </w:style>
  <w:style w:type="paragraph" w:styleId="Heading9">
    <w:name w:val="heading 9"/>
    <w:basedOn w:val="Normal"/>
    <w:next w:val="Normal"/>
    <w:semiHidden/>
    <w:unhideWhenUsed/>
    <w:qFormat/>
    <w:rsid w:val="001508A8"/>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1C99"/>
    <w:pPr>
      <w:tabs>
        <w:tab w:val="center" w:pos="4153"/>
        <w:tab w:val="right" w:pos="8306"/>
      </w:tabs>
      <w:spacing w:after="120" w:line="288" w:lineRule="auto"/>
    </w:pPr>
    <w:rPr>
      <w:sz w:val="16"/>
    </w:rPr>
  </w:style>
  <w:style w:type="paragraph" w:styleId="Footer">
    <w:name w:val="footer"/>
    <w:basedOn w:val="Normal"/>
    <w:link w:val="FooterChar"/>
    <w:uiPriority w:val="99"/>
    <w:rsid w:val="00E159E6"/>
    <w:pPr>
      <w:tabs>
        <w:tab w:val="center" w:pos="4153"/>
        <w:tab w:val="right" w:pos="8306"/>
      </w:tabs>
      <w:ind w:right="310"/>
    </w:pPr>
    <w:rPr>
      <w:bCs/>
      <w:color w:val="8AA5CB"/>
      <w:sz w:val="12"/>
      <w:szCs w:val="12"/>
      <w:lang w:val="en-US"/>
    </w:rPr>
  </w:style>
  <w:style w:type="paragraph" w:styleId="BalloonText">
    <w:name w:val="Balloon Text"/>
    <w:basedOn w:val="Normal"/>
    <w:link w:val="BalloonTextChar"/>
    <w:semiHidden/>
    <w:locked/>
    <w:rsid w:val="00F81D15"/>
    <w:rPr>
      <w:rFonts w:ascii="Tahoma" w:hAnsi="Tahoma" w:cs="Tahoma"/>
      <w:sz w:val="16"/>
      <w:szCs w:val="16"/>
    </w:rPr>
  </w:style>
  <w:style w:type="character" w:customStyle="1" w:styleId="BalloonTextChar">
    <w:name w:val="Balloon Text Char"/>
    <w:basedOn w:val="DefaultParagraphFont"/>
    <w:link w:val="BalloonText"/>
    <w:semiHidden/>
    <w:rsid w:val="00246E4A"/>
    <w:rPr>
      <w:rFonts w:ascii="Tahoma" w:hAnsi="Tahoma" w:cs="Tahoma"/>
      <w:sz w:val="16"/>
      <w:szCs w:val="16"/>
      <w:lang w:val="en-GB"/>
    </w:rPr>
  </w:style>
  <w:style w:type="table" w:styleId="TableGrid">
    <w:name w:val="Table Grid"/>
    <w:basedOn w:val="TableNormal"/>
    <w:uiPriority w:val="59"/>
    <w:rsid w:val="00371B9C"/>
    <w:tblPr/>
  </w:style>
  <w:style w:type="paragraph" w:styleId="Title">
    <w:name w:val="Title"/>
    <w:aliases w:val="Cover title"/>
    <w:basedOn w:val="Normal"/>
    <w:semiHidden/>
    <w:qFormat/>
    <w:rsid w:val="00DF534F"/>
    <w:pPr>
      <w:spacing w:before="120" w:after="480" w:line="240" w:lineRule="atLeast"/>
      <w:jc w:val="right"/>
    </w:pPr>
    <w:rPr>
      <w:b/>
      <w:color w:val="FFFFFF"/>
      <w:sz w:val="60"/>
      <w:szCs w:val="44"/>
    </w:rPr>
  </w:style>
  <w:style w:type="paragraph" w:styleId="Subtitle">
    <w:name w:val="Subtitle"/>
    <w:aliases w:val="Cover subtitle"/>
    <w:basedOn w:val="Normal"/>
    <w:semiHidden/>
    <w:qFormat/>
    <w:rsid w:val="00DF534F"/>
    <w:pPr>
      <w:spacing w:after="360" w:line="280" w:lineRule="atLeast"/>
      <w:jc w:val="right"/>
    </w:pPr>
    <w:rPr>
      <w:rFonts w:cs="Arial"/>
      <w:color w:val="FFFFFF"/>
      <w:sz w:val="28"/>
    </w:rPr>
  </w:style>
  <w:style w:type="paragraph" w:customStyle="1" w:styleId="Covertitledate">
    <w:name w:val="Cover title date"/>
    <w:basedOn w:val="Subtitle"/>
    <w:semiHidden/>
    <w:rsid w:val="00CB788B"/>
  </w:style>
  <w:style w:type="paragraph" w:customStyle="1" w:styleId="Covertitleheader">
    <w:name w:val="Cover title header"/>
    <w:basedOn w:val="Normal"/>
    <w:semiHidden/>
    <w:rsid w:val="00DF534F"/>
    <w:pPr>
      <w:spacing w:before="240" w:after="360" w:line="200" w:lineRule="atLeast"/>
      <w:jc w:val="right"/>
    </w:pPr>
    <w:rPr>
      <w:rFonts w:cs="Arial"/>
      <w:color w:val="FFFFFF"/>
      <w:sz w:val="18"/>
    </w:rPr>
  </w:style>
  <w:style w:type="paragraph" w:customStyle="1" w:styleId="Covertitlefooter">
    <w:name w:val="Cover title footer"/>
    <w:basedOn w:val="Covertitleheader"/>
    <w:semiHidden/>
    <w:rsid w:val="00DF534F"/>
    <w:pPr>
      <w:spacing w:after="200"/>
    </w:pPr>
  </w:style>
  <w:style w:type="paragraph" w:customStyle="1" w:styleId="Tablebullet">
    <w:name w:val="Table bullet"/>
    <w:basedOn w:val="Bullet"/>
    <w:qFormat/>
    <w:rsid w:val="00E815D1"/>
    <w:pPr>
      <w:spacing w:before="40" w:after="40"/>
    </w:pPr>
    <w:rPr>
      <w:sz w:val="18"/>
      <w:szCs w:val="18"/>
    </w:rPr>
  </w:style>
  <w:style w:type="paragraph" w:customStyle="1" w:styleId="Numberedbullet">
    <w:name w:val="Numbered bullet"/>
    <w:basedOn w:val="Normal"/>
    <w:rsid w:val="00BB51D2"/>
    <w:pPr>
      <w:keepLines/>
      <w:numPr>
        <w:numId w:val="1"/>
      </w:numPr>
      <w:tabs>
        <w:tab w:val="clear" w:pos="360"/>
      </w:tabs>
      <w:ind w:left="289" w:hanging="289"/>
    </w:pPr>
  </w:style>
  <w:style w:type="paragraph" w:customStyle="1" w:styleId="Alphabullet">
    <w:name w:val="Alpha bullet"/>
    <w:basedOn w:val="Numberedbullet"/>
    <w:rsid w:val="0044039D"/>
    <w:pPr>
      <w:numPr>
        <w:ilvl w:val="1"/>
      </w:numPr>
      <w:tabs>
        <w:tab w:val="clear" w:pos="720"/>
      </w:tabs>
      <w:ind w:left="578" w:hanging="289"/>
    </w:pPr>
  </w:style>
  <w:style w:type="numbering" w:customStyle="1" w:styleId="Text">
    <w:name w:val="Text"/>
    <w:uiPriority w:val="99"/>
    <w:rsid w:val="00B351E9"/>
    <w:pPr>
      <w:numPr>
        <w:numId w:val="9"/>
      </w:numPr>
    </w:pPr>
  </w:style>
  <w:style w:type="paragraph" w:customStyle="1" w:styleId="Tablebulletsub">
    <w:name w:val="Table bullet sub"/>
    <w:basedOn w:val="Bulletsub"/>
    <w:qFormat/>
    <w:rsid w:val="005D6097"/>
    <w:pPr>
      <w:numPr>
        <w:numId w:val="4"/>
      </w:numPr>
      <w:spacing w:before="40" w:after="40"/>
    </w:pPr>
    <w:rPr>
      <w:sz w:val="18"/>
    </w:rPr>
  </w:style>
  <w:style w:type="paragraph" w:styleId="Revision">
    <w:name w:val="Revision"/>
    <w:hidden/>
    <w:uiPriority w:val="99"/>
    <w:semiHidden/>
    <w:rsid w:val="000026F9"/>
    <w:rPr>
      <w:szCs w:val="24"/>
      <w:lang w:val="en-GB"/>
    </w:rPr>
  </w:style>
  <w:style w:type="paragraph" w:customStyle="1" w:styleId="Bodytextnavyhighlight">
    <w:name w:val="Body text navy highlight"/>
    <w:basedOn w:val="BodyText1"/>
    <w:qFormat/>
    <w:rsid w:val="0044039D"/>
    <w:rPr>
      <w:b/>
      <w:color w:val="00338D" w:themeColor="accent4"/>
    </w:rPr>
  </w:style>
  <w:style w:type="paragraph" w:styleId="FootnoteText">
    <w:name w:val="footnote text"/>
    <w:aliases w:val="Footnote Text Char Char,Footnote Text1 Char Char1,Footnote Text Char1 Char Char,Footnote Text Char Char Char Char Char Char Char Char1 Char Char,Footnote Text Char Char Char Char Char Char Char Char Char1 Char Char,FA,f,fn,footnote text"/>
    <w:basedOn w:val="Normal"/>
    <w:link w:val="FootnoteTextChar"/>
    <w:uiPriority w:val="99"/>
    <w:qFormat/>
    <w:rsid w:val="006071C1"/>
    <w:pPr>
      <w:spacing w:after="40" w:line="288" w:lineRule="auto"/>
    </w:pPr>
    <w:rPr>
      <w:sz w:val="16"/>
      <w:szCs w:val="20"/>
    </w:rPr>
  </w:style>
  <w:style w:type="character" w:styleId="FootnoteReference">
    <w:name w:val="footnote reference"/>
    <w:aliases w:val="Appel note de bas de page"/>
    <w:basedOn w:val="DefaultParagraphFont"/>
    <w:uiPriority w:val="99"/>
    <w:rsid w:val="004F1DF0"/>
    <w:rPr>
      <w:vertAlign w:val="superscript"/>
    </w:rPr>
  </w:style>
  <w:style w:type="paragraph" w:customStyle="1" w:styleId="Contentstitle">
    <w:name w:val="Contents title"/>
    <w:basedOn w:val="Normal"/>
    <w:semiHidden/>
    <w:rsid w:val="00FA5747"/>
    <w:pPr>
      <w:pageBreakBefore/>
      <w:spacing w:after="500" w:line="500" w:lineRule="atLeast"/>
    </w:pPr>
    <w:rPr>
      <w:rFonts w:eastAsiaTheme="minorHAnsi" w:cstheme="minorBidi"/>
      <w:b/>
      <w:color w:val="00338D"/>
      <w:sz w:val="44"/>
      <w:szCs w:val="22"/>
    </w:rPr>
  </w:style>
  <w:style w:type="paragraph" w:styleId="TOC1">
    <w:name w:val="toc 1"/>
    <w:basedOn w:val="Normal"/>
    <w:next w:val="Normal"/>
    <w:autoRedefine/>
    <w:uiPriority w:val="39"/>
    <w:qFormat/>
    <w:rsid w:val="0044039D"/>
    <w:pPr>
      <w:tabs>
        <w:tab w:val="left" w:pos="851"/>
        <w:tab w:val="left" w:pos="1701"/>
        <w:tab w:val="right" w:pos="9016"/>
      </w:tabs>
      <w:spacing w:before="360"/>
      <w:ind w:left="851" w:hanging="851"/>
    </w:pPr>
    <w:rPr>
      <w:rFonts w:asciiTheme="majorHAnsi" w:hAnsiTheme="majorHAnsi"/>
      <w:b/>
      <w:bCs/>
      <w:sz w:val="24"/>
    </w:rPr>
  </w:style>
  <w:style w:type="paragraph" w:styleId="TOC2">
    <w:name w:val="toc 2"/>
    <w:basedOn w:val="TOC1"/>
    <w:next w:val="Normal"/>
    <w:autoRedefine/>
    <w:uiPriority w:val="39"/>
    <w:qFormat/>
    <w:rsid w:val="00987ED2"/>
    <w:pPr>
      <w:tabs>
        <w:tab w:val="clear" w:pos="1701"/>
      </w:tabs>
      <w:spacing w:before="240"/>
    </w:pPr>
    <w:rPr>
      <w:rFonts w:asciiTheme="minorHAnsi" w:hAnsiTheme="minorHAnsi"/>
      <w:b w:val="0"/>
      <w:noProof/>
      <w:sz w:val="20"/>
      <w:szCs w:val="20"/>
    </w:rPr>
  </w:style>
  <w:style w:type="character" w:styleId="Hyperlink">
    <w:name w:val="Hyperlink"/>
    <w:basedOn w:val="DefaultParagraphFont"/>
    <w:uiPriority w:val="99"/>
    <w:unhideWhenUsed/>
    <w:rsid w:val="001A0635"/>
    <w:rPr>
      <w:rFonts w:ascii="Univers 45 Light" w:hAnsi="Univers 45 Light"/>
      <w:color w:val="8E258D" w:themeColor="accent1"/>
      <w:sz w:val="20"/>
      <w:u w:val="single"/>
    </w:rPr>
  </w:style>
  <w:style w:type="paragraph" w:customStyle="1" w:styleId="Source">
    <w:name w:val="Source"/>
    <w:basedOn w:val="BodyText1"/>
    <w:qFormat/>
    <w:rsid w:val="00BB51D2"/>
    <w:pPr>
      <w:tabs>
        <w:tab w:val="left" w:pos="1134"/>
      </w:tabs>
      <w:spacing w:before="40"/>
      <w:ind w:left="851" w:hanging="851"/>
    </w:pPr>
    <w:rPr>
      <w:sz w:val="12"/>
    </w:rPr>
  </w:style>
  <w:style w:type="paragraph" w:styleId="TOC4">
    <w:name w:val="toc 4"/>
    <w:aliases w:val="Appendix"/>
    <w:basedOn w:val="TOC1"/>
    <w:next w:val="Normal"/>
    <w:autoRedefine/>
    <w:semiHidden/>
    <w:rsid w:val="00A456E8"/>
    <w:pPr>
      <w:spacing w:before="0"/>
      <w:ind w:left="400"/>
    </w:pPr>
    <w:rPr>
      <w:rFonts w:asciiTheme="minorHAnsi" w:hAnsiTheme="minorHAnsi"/>
      <w:b w:val="0"/>
      <w:bCs w:val="0"/>
      <w:caps/>
      <w:sz w:val="20"/>
      <w:szCs w:val="20"/>
    </w:rPr>
  </w:style>
  <w:style w:type="numbering" w:styleId="111111">
    <w:name w:val="Outline List 2"/>
    <w:basedOn w:val="NoList"/>
    <w:semiHidden/>
    <w:rsid w:val="008F1ABD"/>
    <w:pPr>
      <w:numPr>
        <w:numId w:val="2"/>
      </w:numPr>
    </w:pPr>
  </w:style>
  <w:style w:type="paragraph" w:customStyle="1" w:styleId="Image">
    <w:name w:val="Image"/>
    <w:basedOn w:val="Normal"/>
    <w:next w:val="Heading1"/>
    <w:semiHidden/>
    <w:rsid w:val="004B67BA"/>
    <w:pPr>
      <w:pageBreakBefore/>
      <w:framePr w:w="2665" w:h="6685" w:hRule="exact" w:wrap="around" w:vAnchor="page" w:hAnchor="page" w:x="766" w:yAlign="top"/>
      <w:spacing w:line="288" w:lineRule="auto"/>
      <w:ind w:right="-6"/>
      <w:jc w:val="center"/>
    </w:pPr>
    <w:rPr>
      <w:sz w:val="18"/>
    </w:rPr>
  </w:style>
  <w:style w:type="numbering" w:styleId="1ai">
    <w:name w:val="Outline List 1"/>
    <w:basedOn w:val="NoList"/>
    <w:semiHidden/>
    <w:rsid w:val="008F1ABD"/>
    <w:pPr>
      <w:numPr>
        <w:numId w:val="3"/>
      </w:numPr>
    </w:pPr>
  </w:style>
  <w:style w:type="paragraph" w:styleId="Caption">
    <w:name w:val="caption"/>
    <w:basedOn w:val="Normal"/>
    <w:next w:val="Graphic"/>
    <w:unhideWhenUsed/>
    <w:qFormat/>
    <w:rsid w:val="0044039D"/>
    <w:pPr>
      <w:keepNext/>
      <w:spacing w:before="140" w:after="140"/>
    </w:pPr>
    <w:rPr>
      <w:rFonts w:eastAsia="Univers 45 Light"/>
      <w:bCs/>
      <w:color w:val="00338D"/>
      <w:szCs w:val="20"/>
    </w:rPr>
  </w:style>
  <w:style w:type="table" w:styleId="Table3Deffects1">
    <w:name w:val="Table 3D effects 1"/>
    <w:basedOn w:val="TableNormal"/>
    <w:semiHidden/>
    <w:rsid w:val="008F1AB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F1AB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F1AB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F1AB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F1AB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F1AB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F1AB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F1AB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F1AB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F1AB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F1AB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F1AB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F1AB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F1AB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F1AB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F1AB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F1AB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F1A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F1AB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F1AB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F1AB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F1AB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F1AB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F1AB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F1AB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F1AB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F1AB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F1AB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F1AB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F1AB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F1AB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F1AB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F1AB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F1A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F1AB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F1AB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F1AB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F1AB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F1AB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F1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F1AB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F1AB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F1AB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croText">
    <w:name w:val="macro"/>
    <w:semiHidden/>
    <w:rsid w:val="00E159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TableofAuthorities">
    <w:name w:val="table of authorities"/>
    <w:basedOn w:val="Normal"/>
    <w:next w:val="Normal"/>
    <w:semiHidden/>
    <w:rsid w:val="00E159E6"/>
    <w:pPr>
      <w:ind w:left="240" w:hanging="240"/>
    </w:pPr>
  </w:style>
  <w:style w:type="paragraph" w:styleId="TableofFigures">
    <w:name w:val="table of figures"/>
    <w:basedOn w:val="Normal"/>
    <w:next w:val="Normal"/>
    <w:uiPriority w:val="99"/>
    <w:rsid w:val="00E159E6"/>
    <w:pPr>
      <w:ind w:left="400" w:hanging="400"/>
    </w:pPr>
    <w:rPr>
      <w:rFonts w:asciiTheme="minorHAnsi" w:hAnsiTheme="minorHAnsi"/>
      <w:caps/>
      <w:szCs w:val="20"/>
    </w:rPr>
  </w:style>
  <w:style w:type="paragraph" w:styleId="TOAHeading">
    <w:name w:val="toa heading"/>
    <w:basedOn w:val="Normal"/>
    <w:next w:val="Normal"/>
    <w:semiHidden/>
    <w:rsid w:val="00E159E6"/>
    <w:pPr>
      <w:spacing w:before="120"/>
    </w:pPr>
    <w:rPr>
      <w:b/>
      <w:bCs/>
    </w:rPr>
  </w:style>
  <w:style w:type="paragraph" w:customStyle="1" w:styleId="Tableheading">
    <w:name w:val="Table heading"/>
    <w:rsid w:val="00253035"/>
    <w:pPr>
      <w:keepNext/>
      <w:spacing w:before="40" w:after="40"/>
    </w:pPr>
    <w:rPr>
      <w:rFonts w:cs="Arial"/>
      <w:b/>
      <w:color w:val="FFFFFF"/>
      <w:sz w:val="18"/>
      <w:szCs w:val="24"/>
      <w:lang w:val="en-GB" w:eastAsia="en-GB"/>
    </w:rPr>
  </w:style>
  <w:style w:type="paragraph" w:customStyle="1" w:styleId="Contactname">
    <w:name w:val="Contact name"/>
    <w:basedOn w:val="Normal"/>
    <w:next w:val="Normal"/>
    <w:semiHidden/>
    <w:qFormat/>
    <w:rsid w:val="00531F6F"/>
    <w:pPr>
      <w:spacing w:before="240" w:line="240" w:lineRule="atLeast"/>
    </w:pPr>
    <w:rPr>
      <w:rFonts w:eastAsiaTheme="minorHAnsi" w:cstheme="minorBidi"/>
      <w:b/>
      <w:color w:val="00338D"/>
      <w:szCs w:val="22"/>
    </w:rPr>
  </w:style>
  <w:style w:type="paragraph" w:customStyle="1" w:styleId="Contacttelephone">
    <w:name w:val="Contact telephone"/>
    <w:basedOn w:val="Normal"/>
    <w:next w:val="Contactemail"/>
    <w:semiHidden/>
    <w:qFormat/>
    <w:rsid w:val="00531F6F"/>
    <w:pPr>
      <w:spacing w:line="240" w:lineRule="atLeast"/>
    </w:pPr>
    <w:rPr>
      <w:rFonts w:eastAsiaTheme="minorHAnsi" w:cstheme="minorBidi"/>
      <w:color w:val="000000" w:themeColor="text1"/>
      <w:szCs w:val="22"/>
    </w:rPr>
  </w:style>
  <w:style w:type="paragraph" w:customStyle="1" w:styleId="Contactemail">
    <w:name w:val="Contact email"/>
    <w:basedOn w:val="Normal"/>
    <w:next w:val="Contactname"/>
    <w:semiHidden/>
    <w:qFormat/>
    <w:rsid w:val="00531F6F"/>
    <w:pPr>
      <w:spacing w:line="240" w:lineRule="atLeast"/>
    </w:pPr>
    <w:rPr>
      <w:rFonts w:eastAsiaTheme="minorHAnsi" w:cstheme="minorBidi"/>
      <w:color w:val="000000" w:themeColor="text1"/>
      <w:szCs w:val="22"/>
    </w:rPr>
  </w:style>
  <w:style w:type="paragraph" w:customStyle="1" w:styleId="Disclaimer">
    <w:name w:val="Disclaimer"/>
    <w:basedOn w:val="Normal"/>
    <w:unhideWhenUsed/>
    <w:qFormat/>
    <w:rsid w:val="00A03A20"/>
    <w:pPr>
      <w:framePr w:wrap="around" w:vAnchor="page" w:hAnchor="page" w:x="664" w:y="12003"/>
      <w:spacing w:before="120"/>
    </w:pPr>
    <w:rPr>
      <w:rFonts w:eastAsiaTheme="minorHAnsi" w:cstheme="minorBidi"/>
      <w:color w:val="000000" w:themeColor="text1"/>
      <w:sz w:val="16"/>
      <w:szCs w:val="22"/>
    </w:rPr>
  </w:style>
  <w:style w:type="paragraph" w:customStyle="1" w:styleId="Bulletsub">
    <w:name w:val="Bullet sub"/>
    <w:basedOn w:val="Normal"/>
    <w:rsid w:val="0044039D"/>
    <w:pPr>
      <w:numPr>
        <w:numId w:val="5"/>
      </w:numPr>
      <w:ind w:left="568" w:hanging="284"/>
    </w:pPr>
    <w:rPr>
      <w:rFonts w:eastAsiaTheme="minorHAnsi" w:cstheme="minorBidi"/>
      <w:szCs w:val="22"/>
    </w:rPr>
  </w:style>
  <w:style w:type="character" w:customStyle="1" w:styleId="Contactbold">
    <w:name w:val="Contact bold"/>
    <w:basedOn w:val="DefaultParagraphFont"/>
    <w:semiHidden/>
    <w:qFormat/>
    <w:rsid w:val="00306F9B"/>
    <w:rPr>
      <w:rFonts w:ascii="Univers 45 Light" w:hAnsi="Univers 45 Light"/>
      <w:b/>
      <w:color w:val="000000" w:themeColor="text1"/>
      <w:sz w:val="20"/>
    </w:rPr>
  </w:style>
  <w:style w:type="paragraph" w:customStyle="1" w:styleId="Bodytextpurplehighlight">
    <w:name w:val="Body text purple highlight"/>
    <w:basedOn w:val="Bodytextnavyhighlight"/>
    <w:rsid w:val="0044039D"/>
    <w:rPr>
      <w:color w:val="8E258D" w:themeColor="accent1"/>
    </w:rPr>
  </w:style>
  <w:style w:type="paragraph" w:customStyle="1" w:styleId="BodyText1">
    <w:name w:val="Body Text1"/>
    <w:basedOn w:val="Normal"/>
    <w:qFormat/>
    <w:rsid w:val="0044039D"/>
    <w:pPr>
      <w:spacing w:before="140" w:after="280"/>
    </w:pPr>
    <w:rPr>
      <w:rFonts w:eastAsiaTheme="minorHAnsi" w:cstheme="minorBidi"/>
      <w:color w:val="000000" w:themeColor="text1"/>
      <w:szCs w:val="22"/>
    </w:rPr>
  </w:style>
  <w:style w:type="paragraph" w:customStyle="1" w:styleId="Introparagraph">
    <w:name w:val="Intro paragraph"/>
    <w:basedOn w:val="Normal"/>
    <w:next w:val="BodyText1"/>
    <w:qFormat/>
    <w:rsid w:val="0074090D"/>
    <w:pPr>
      <w:keepNext/>
      <w:spacing w:after="288"/>
    </w:pPr>
    <w:rPr>
      <w:rFonts w:asciiTheme="minorHAnsi" w:eastAsiaTheme="minorHAnsi" w:hAnsiTheme="minorHAnsi" w:cstheme="minorBidi"/>
      <w:color w:val="8E258D" w:themeColor="accent1"/>
      <w:sz w:val="28"/>
      <w:szCs w:val="22"/>
    </w:rPr>
  </w:style>
  <w:style w:type="paragraph" w:customStyle="1" w:styleId="Subheading">
    <w:name w:val="Subheading"/>
    <w:basedOn w:val="Normal"/>
    <w:next w:val="BodyText1"/>
    <w:qFormat/>
    <w:rsid w:val="00BB51D2"/>
    <w:pPr>
      <w:keepNext/>
      <w:spacing w:before="140" w:after="140"/>
    </w:pPr>
    <w:rPr>
      <w:rFonts w:eastAsiaTheme="minorHAnsi" w:cstheme="minorBidi"/>
      <w:color w:val="007C92" w:themeColor="text2"/>
      <w:szCs w:val="22"/>
    </w:rPr>
  </w:style>
  <w:style w:type="paragraph" w:customStyle="1" w:styleId="Bodytextprebullet">
    <w:name w:val="Body text pre bullet"/>
    <w:basedOn w:val="BodyText1"/>
    <w:qFormat/>
    <w:rsid w:val="0074090D"/>
    <w:pPr>
      <w:keepNext/>
      <w:spacing w:after="140"/>
    </w:pPr>
  </w:style>
  <w:style w:type="paragraph" w:customStyle="1" w:styleId="Bullet">
    <w:name w:val="Bullet"/>
    <w:basedOn w:val="Normal"/>
    <w:qFormat/>
    <w:rsid w:val="00253035"/>
    <w:pPr>
      <w:numPr>
        <w:numId w:val="6"/>
      </w:numPr>
      <w:spacing w:before="70" w:after="70"/>
    </w:pPr>
    <w:rPr>
      <w:rFonts w:eastAsiaTheme="minorHAnsi" w:cstheme="minorBidi"/>
      <w:szCs w:val="22"/>
    </w:rPr>
  </w:style>
  <w:style w:type="paragraph" w:customStyle="1" w:styleId="Bulletlast">
    <w:name w:val="Bullet last"/>
    <w:basedOn w:val="Bullet"/>
    <w:next w:val="BodyText1"/>
    <w:qFormat/>
    <w:rsid w:val="0044039D"/>
    <w:pPr>
      <w:spacing w:after="280"/>
    </w:pPr>
  </w:style>
  <w:style w:type="paragraph" w:customStyle="1" w:styleId="Note">
    <w:name w:val="Note"/>
    <w:basedOn w:val="Source"/>
    <w:qFormat/>
    <w:rsid w:val="00BB51D2"/>
    <w:pPr>
      <w:spacing w:after="0"/>
    </w:pPr>
  </w:style>
  <w:style w:type="paragraph" w:customStyle="1" w:styleId="Tabletext">
    <w:name w:val="Table text"/>
    <w:basedOn w:val="Normal"/>
    <w:qFormat/>
    <w:rsid w:val="0044039D"/>
    <w:pPr>
      <w:spacing w:before="40" w:after="40"/>
    </w:pPr>
    <w:rPr>
      <w:rFonts w:eastAsiaTheme="minorHAnsi" w:cstheme="minorBidi"/>
      <w:color w:val="000000" w:themeColor="text1"/>
      <w:sz w:val="18"/>
      <w:szCs w:val="22"/>
    </w:rPr>
  </w:style>
  <w:style w:type="paragraph" w:customStyle="1" w:styleId="Tabletextleft">
    <w:name w:val="Table text left"/>
    <w:basedOn w:val="Tabletext"/>
    <w:qFormat/>
    <w:rsid w:val="00DA53C6"/>
    <w:pPr>
      <w:spacing w:line="180" w:lineRule="atLeast"/>
    </w:pPr>
    <w:rPr>
      <w:lang w:eastAsia="en-GB"/>
    </w:rPr>
  </w:style>
  <w:style w:type="paragraph" w:customStyle="1" w:styleId="Tabletextright">
    <w:name w:val="Table text right"/>
    <w:basedOn w:val="Tabletext"/>
    <w:qFormat/>
    <w:rsid w:val="0044039D"/>
    <w:pPr>
      <w:jc w:val="right"/>
    </w:pPr>
  </w:style>
  <w:style w:type="table" w:customStyle="1" w:styleId="KPMGtable">
    <w:name w:val="_KPMG table"/>
    <w:basedOn w:val="TableNormal"/>
    <w:rsid w:val="001B0F72"/>
    <w:pPr>
      <w:spacing w:line="180" w:lineRule="atLeast"/>
    </w:pPr>
    <w:rPr>
      <w:sz w:val="18"/>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paragraph" w:customStyle="1" w:styleId="Tableheadingleft">
    <w:name w:val="Table heading left"/>
    <w:rsid w:val="0044039D"/>
    <w:pPr>
      <w:keepNext/>
      <w:spacing w:before="40" w:after="40"/>
    </w:pPr>
    <w:rPr>
      <w:rFonts w:cs="Arial"/>
      <w:b/>
      <w:color w:val="FFFFFF"/>
      <w:sz w:val="18"/>
      <w:szCs w:val="24"/>
      <w:lang w:val="en-GB" w:eastAsia="en-GB"/>
    </w:rPr>
  </w:style>
  <w:style w:type="paragraph" w:customStyle="1" w:styleId="Termsheading">
    <w:name w:val="Terms heading"/>
    <w:basedOn w:val="Normal"/>
    <w:semiHidden/>
    <w:qFormat/>
    <w:rsid w:val="00A37E6D"/>
    <w:pPr>
      <w:pageBreakBefore/>
    </w:pPr>
    <w:rPr>
      <w:rFonts w:eastAsiaTheme="minorHAnsi" w:cstheme="minorBidi"/>
      <w:b/>
      <w:color w:val="000000" w:themeColor="text1"/>
      <w:sz w:val="24"/>
      <w:szCs w:val="22"/>
    </w:rPr>
  </w:style>
  <w:style w:type="paragraph" w:customStyle="1" w:styleId="Termslevel1">
    <w:name w:val="_Terms level 1"/>
    <w:next w:val="Termslevel2"/>
    <w:semiHidden/>
    <w:locked/>
    <w:rsid w:val="00B40774"/>
    <w:pPr>
      <w:numPr>
        <w:numId w:val="8"/>
      </w:numPr>
      <w:tabs>
        <w:tab w:val="left" w:pos="426"/>
      </w:tabs>
      <w:spacing w:before="170"/>
      <w:ind w:left="426" w:hanging="426"/>
    </w:pPr>
    <w:rPr>
      <w:rFonts w:cs="Arial"/>
      <w:b/>
      <w:sz w:val="17"/>
      <w:szCs w:val="24"/>
      <w:lang w:val="en-GB" w:eastAsia="en-GB"/>
    </w:rPr>
  </w:style>
  <w:style w:type="paragraph" w:customStyle="1" w:styleId="Termslevel2">
    <w:name w:val="_Terms level 2"/>
    <w:basedOn w:val="Termslevel1"/>
    <w:next w:val="Termslevel3"/>
    <w:semiHidden/>
    <w:locked/>
    <w:rsid w:val="001C5F25"/>
    <w:pPr>
      <w:numPr>
        <w:ilvl w:val="1"/>
      </w:numPr>
      <w:tabs>
        <w:tab w:val="clear" w:pos="340"/>
        <w:tab w:val="left" w:pos="993"/>
      </w:tabs>
      <w:spacing w:before="0"/>
      <w:ind w:left="426" w:hanging="426"/>
    </w:pPr>
    <w:rPr>
      <w:b w:val="0"/>
      <w:sz w:val="14"/>
    </w:rPr>
  </w:style>
  <w:style w:type="paragraph" w:customStyle="1" w:styleId="Termslevel3">
    <w:name w:val="_Terms level 3"/>
    <w:basedOn w:val="Normal"/>
    <w:semiHidden/>
    <w:locked/>
    <w:rsid w:val="00CD4098"/>
    <w:pPr>
      <w:numPr>
        <w:ilvl w:val="2"/>
        <w:numId w:val="7"/>
      </w:numPr>
      <w:spacing w:line="240" w:lineRule="atLeast"/>
    </w:pPr>
    <w:rPr>
      <w:rFonts w:asciiTheme="minorHAnsi" w:hAnsiTheme="minorHAnsi" w:cs="Arial"/>
      <w:sz w:val="14"/>
      <w:lang w:eastAsia="en-GB"/>
    </w:rPr>
  </w:style>
  <w:style w:type="paragraph" w:customStyle="1" w:styleId="Tablecolumnleft">
    <w:name w:val="Table column left"/>
    <w:basedOn w:val="Tabletext"/>
    <w:qFormat/>
    <w:rsid w:val="00BB51D2"/>
    <w:pPr>
      <w:keepNext/>
    </w:pPr>
    <w:rPr>
      <w:lang w:eastAsia="en-GB"/>
    </w:rPr>
  </w:style>
  <w:style w:type="character" w:customStyle="1" w:styleId="HeaderChar">
    <w:name w:val="Header Char"/>
    <w:basedOn w:val="DefaultParagraphFont"/>
    <w:link w:val="Header"/>
    <w:uiPriority w:val="99"/>
    <w:rsid w:val="00641F40"/>
    <w:rPr>
      <w:sz w:val="16"/>
      <w:szCs w:val="24"/>
      <w:lang w:val="en-GB"/>
    </w:rPr>
  </w:style>
  <w:style w:type="paragraph" w:styleId="TOCHeading">
    <w:name w:val="TOC Heading"/>
    <w:basedOn w:val="Heading1"/>
    <w:next w:val="Normal"/>
    <w:uiPriority w:val="39"/>
    <w:semiHidden/>
    <w:qFormat/>
    <w:rsid w:val="00641F40"/>
    <w:pPr>
      <w:keepLines/>
      <w:pageBreakBefore w:val="0"/>
      <w:numPr>
        <w:numId w:val="0"/>
      </w:numPr>
      <w:spacing w:before="480" w:after="0" w:line="276" w:lineRule="auto"/>
      <w:outlineLvl w:val="9"/>
    </w:pPr>
    <w:rPr>
      <w:rFonts w:asciiTheme="majorHAnsi" w:eastAsiaTheme="majorEastAsia" w:hAnsiTheme="majorHAnsi" w:cstheme="majorBidi"/>
      <w:color w:val="6A1B69" w:themeColor="accent1" w:themeShade="BF"/>
      <w:kern w:val="0"/>
      <w:sz w:val="28"/>
      <w:szCs w:val="28"/>
      <w:lang w:val="en-US"/>
    </w:rPr>
  </w:style>
  <w:style w:type="paragraph" w:styleId="CommentText">
    <w:name w:val="annotation text"/>
    <w:basedOn w:val="Normal"/>
    <w:link w:val="CommentTextChar"/>
    <w:semiHidden/>
    <w:rsid w:val="00A74AD2"/>
    <w:rPr>
      <w:szCs w:val="20"/>
    </w:rPr>
  </w:style>
  <w:style w:type="character" w:customStyle="1" w:styleId="CommentTextChar">
    <w:name w:val="Comment Text Char"/>
    <w:basedOn w:val="DefaultParagraphFont"/>
    <w:link w:val="CommentText"/>
    <w:semiHidden/>
    <w:rsid w:val="00107239"/>
    <w:rPr>
      <w:lang w:val="en-GB"/>
    </w:rPr>
  </w:style>
  <w:style w:type="character" w:styleId="CommentReference">
    <w:name w:val="annotation reference"/>
    <w:basedOn w:val="DefaultParagraphFont"/>
    <w:semiHidden/>
    <w:rsid w:val="00A74AD2"/>
    <w:rPr>
      <w:sz w:val="16"/>
      <w:szCs w:val="16"/>
    </w:rPr>
  </w:style>
  <w:style w:type="paragraph" w:customStyle="1" w:styleId="Tablecolumnright">
    <w:name w:val="Table column right"/>
    <w:basedOn w:val="Tabletextright"/>
    <w:qFormat/>
    <w:rsid w:val="00BB51D2"/>
    <w:rPr>
      <w:lang w:eastAsia="en-GB"/>
    </w:rPr>
  </w:style>
  <w:style w:type="paragraph" w:customStyle="1" w:styleId="Tableheadingright">
    <w:name w:val="Table heading right"/>
    <w:basedOn w:val="Tableheadingleft"/>
    <w:qFormat/>
    <w:rsid w:val="0044039D"/>
    <w:pPr>
      <w:jc w:val="right"/>
    </w:pPr>
  </w:style>
  <w:style w:type="paragraph" w:customStyle="1" w:styleId="Tablesubtitle">
    <w:name w:val="Table subtitle"/>
    <w:basedOn w:val="Tabletext"/>
    <w:qFormat/>
    <w:rsid w:val="00DA53C6"/>
    <w:pPr>
      <w:keepNext/>
      <w:spacing w:line="180" w:lineRule="atLeast"/>
    </w:pPr>
    <w:rPr>
      <w:b/>
      <w:color w:val="00338D" w:themeColor="accent4"/>
      <w:lang w:eastAsia="en-GB"/>
    </w:rPr>
  </w:style>
  <w:style w:type="paragraph" w:styleId="CommentSubject">
    <w:name w:val="annotation subject"/>
    <w:basedOn w:val="CommentText"/>
    <w:next w:val="CommentText"/>
    <w:link w:val="CommentSubjectChar"/>
    <w:semiHidden/>
    <w:rsid w:val="00107239"/>
    <w:rPr>
      <w:b/>
      <w:bCs/>
    </w:rPr>
  </w:style>
  <w:style w:type="character" w:customStyle="1" w:styleId="CommentSubjectChar">
    <w:name w:val="Comment Subject Char"/>
    <w:basedOn w:val="CommentTextChar"/>
    <w:link w:val="CommentSubject"/>
    <w:semiHidden/>
    <w:rsid w:val="00107239"/>
    <w:rPr>
      <w:b/>
      <w:bCs/>
      <w:lang w:val="en-GB"/>
    </w:rPr>
  </w:style>
  <w:style w:type="paragraph" w:customStyle="1" w:styleId="Appendixheader">
    <w:name w:val="Appendix header"/>
    <w:basedOn w:val="Normal"/>
    <w:next w:val="BodyText1"/>
    <w:qFormat/>
    <w:rsid w:val="001A63BB"/>
    <w:pPr>
      <w:pageBreakBefore/>
      <w:numPr>
        <w:numId w:val="10"/>
      </w:numPr>
      <w:tabs>
        <w:tab w:val="left" w:pos="1985"/>
      </w:tabs>
      <w:spacing w:after="500"/>
      <w:ind w:left="1985" w:hanging="1985"/>
    </w:pPr>
    <w:rPr>
      <w:color w:val="00338D" w:themeColor="accent4"/>
      <w:sz w:val="28"/>
      <w:szCs w:val="28"/>
    </w:rPr>
  </w:style>
  <w:style w:type="paragraph" w:customStyle="1" w:styleId="Graphic">
    <w:name w:val="Graphic"/>
    <w:basedOn w:val="Normal"/>
    <w:next w:val="Source"/>
    <w:qFormat/>
    <w:rsid w:val="00AE2F64"/>
    <w:pPr>
      <w:spacing w:before="140" w:after="140"/>
      <w:jc w:val="center"/>
    </w:pPr>
    <w:rPr>
      <w:noProof/>
      <w:lang w:eastAsia="en-GB"/>
    </w:rPr>
  </w:style>
  <w:style w:type="paragraph" w:styleId="TOC3">
    <w:name w:val="toc 3"/>
    <w:basedOn w:val="Normal"/>
    <w:next w:val="Normal"/>
    <w:autoRedefine/>
    <w:uiPriority w:val="39"/>
    <w:rsid w:val="0044039D"/>
    <w:pPr>
      <w:tabs>
        <w:tab w:val="left" w:pos="851"/>
        <w:tab w:val="right" w:pos="9016"/>
      </w:tabs>
      <w:ind w:left="851" w:hanging="851"/>
    </w:pPr>
    <w:rPr>
      <w:rFonts w:asciiTheme="minorHAnsi" w:hAnsiTheme="minorHAnsi"/>
      <w:szCs w:val="20"/>
    </w:rPr>
  </w:style>
  <w:style w:type="paragraph" w:styleId="TOC5">
    <w:name w:val="toc 5"/>
    <w:basedOn w:val="Normal"/>
    <w:next w:val="Normal"/>
    <w:autoRedefine/>
    <w:semiHidden/>
    <w:rsid w:val="00772FD8"/>
    <w:pPr>
      <w:ind w:left="600"/>
    </w:pPr>
    <w:rPr>
      <w:rFonts w:asciiTheme="minorHAnsi" w:hAnsiTheme="minorHAnsi"/>
      <w:szCs w:val="20"/>
    </w:rPr>
  </w:style>
  <w:style w:type="paragraph" w:styleId="TOC6">
    <w:name w:val="toc 6"/>
    <w:basedOn w:val="Normal"/>
    <w:next w:val="Normal"/>
    <w:autoRedefine/>
    <w:semiHidden/>
    <w:rsid w:val="00772FD8"/>
    <w:pPr>
      <w:ind w:left="800"/>
    </w:pPr>
    <w:rPr>
      <w:rFonts w:asciiTheme="minorHAnsi" w:hAnsiTheme="minorHAnsi"/>
      <w:szCs w:val="20"/>
    </w:rPr>
  </w:style>
  <w:style w:type="paragraph" w:styleId="TOC7">
    <w:name w:val="toc 7"/>
    <w:basedOn w:val="Normal"/>
    <w:next w:val="Normal"/>
    <w:autoRedefine/>
    <w:semiHidden/>
    <w:rsid w:val="00772FD8"/>
    <w:pPr>
      <w:ind w:left="1000"/>
    </w:pPr>
    <w:rPr>
      <w:rFonts w:asciiTheme="minorHAnsi" w:hAnsiTheme="minorHAnsi"/>
      <w:szCs w:val="20"/>
    </w:rPr>
  </w:style>
  <w:style w:type="paragraph" w:styleId="TOC8">
    <w:name w:val="toc 8"/>
    <w:basedOn w:val="Normal"/>
    <w:next w:val="Normal"/>
    <w:autoRedefine/>
    <w:semiHidden/>
    <w:rsid w:val="00772FD8"/>
    <w:pPr>
      <w:ind w:left="1200"/>
    </w:pPr>
    <w:rPr>
      <w:rFonts w:asciiTheme="minorHAnsi" w:hAnsiTheme="minorHAnsi"/>
      <w:szCs w:val="20"/>
    </w:rPr>
  </w:style>
  <w:style w:type="paragraph" w:styleId="TOC9">
    <w:name w:val="toc 9"/>
    <w:basedOn w:val="Normal"/>
    <w:next w:val="Normal"/>
    <w:autoRedefine/>
    <w:semiHidden/>
    <w:rsid w:val="00772FD8"/>
    <w:pPr>
      <w:ind w:left="1400"/>
    </w:pPr>
    <w:rPr>
      <w:rFonts w:asciiTheme="minorHAnsi" w:hAnsiTheme="minorHAnsi"/>
      <w:szCs w:val="20"/>
    </w:rPr>
  </w:style>
  <w:style w:type="character" w:styleId="PlaceholderText">
    <w:name w:val="Placeholder Text"/>
    <w:basedOn w:val="DefaultParagraphFont"/>
    <w:uiPriority w:val="99"/>
    <w:semiHidden/>
    <w:rsid w:val="006E0C40"/>
    <w:rPr>
      <w:color w:val="808080"/>
    </w:rPr>
  </w:style>
  <w:style w:type="paragraph" w:styleId="BodyText">
    <w:name w:val="Body Text"/>
    <w:aliases w:val="bt"/>
    <w:basedOn w:val="Normal"/>
    <w:link w:val="BodyTextChar"/>
    <w:qFormat/>
    <w:locked/>
    <w:rsid w:val="00A03A20"/>
    <w:pPr>
      <w:spacing w:after="120"/>
    </w:pPr>
  </w:style>
  <w:style w:type="character" w:customStyle="1" w:styleId="BodyTextChar">
    <w:name w:val="Body Text Char"/>
    <w:aliases w:val="bt Char"/>
    <w:basedOn w:val="DefaultParagraphFont"/>
    <w:link w:val="BodyText"/>
    <w:rsid w:val="00A03A20"/>
    <w:rPr>
      <w:szCs w:val="24"/>
      <w:lang w:val="en-GB"/>
    </w:rPr>
  </w:style>
  <w:style w:type="character" w:customStyle="1" w:styleId="FooterChar">
    <w:name w:val="Footer Char"/>
    <w:basedOn w:val="DefaultParagraphFont"/>
    <w:link w:val="Footer"/>
    <w:uiPriority w:val="99"/>
    <w:rsid w:val="001D0769"/>
    <w:rPr>
      <w:bCs/>
      <w:color w:val="8AA5CB"/>
      <w:sz w:val="12"/>
      <w:szCs w:val="12"/>
    </w:rPr>
  </w:style>
  <w:style w:type="paragraph" w:customStyle="1" w:styleId="key">
    <w:name w:val="key"/>
    <w:basedOn w:val="BodyText1"/>
    <w:qFormat/>
    <w:rsid w:val="00216671"/>
  </w:style>
  <w:style w:type="paragraph" w:customStyle="1" w:styleId="IntroHeading1">
    <w:name w:val="Intro Heading 1"/>
    <w:qFormat/>
    <w:rsid w:val="00872543"/>
    <w:pPr>
      <w:spacing w:after="500"/>
    </w:pPr>
    <w:rPr>
      <w:rFonts w:cs="Arial"/>
      <w:b/>
      <w:bCs/>
      <w:color w:val="00338D" w:themeColor="accent4"/>
      <w:kern w:val="32"/>
      <w:sz w:val="44"/>
      <w:szCs w:val="44"/>
      <w:lang w:val="en-GB"/>
    </w:rPr>
  </w:style>
  <w:style w:type="paragraph" w:customStyle="1" w:styleId="IntroHeading2">
    <w:name w:val="Intro Heading 2"/>
    <w:basedOn w:val="IndexHeading"/>
    <w:qFormat/>
    <w:rsid w:val="00872543"/>
    <w:pPr>
      <w:spacing w:before="140" w:after="280"/>
    </w:pPr>
    <w:rPr>
      <w:bCs w:val="0"/>
      <w:color w:val="00338D" w:themeColor="accent4"/>
      <w:sz w:val="28"/>
    </w:rPr>
  </w:style>
  <w:style w:type="paragraph" w:styleId="Index1">
    <w:name w:val="index 1"/>
    <w:basedOn w:val="Normal"/>
    <w:next w:val="Normal"/>
    <w:autoRedefine/>
    <w:semiHidden/>
    <w:rsid w:val="00E215E4"/>
    <w:pPr>
      <w:ind w:left="200" w:hanging="200"/>
    </w:pPr>
  </w:style>
  <w:style w:type="paragraph" w:styleId="IndexHeading">
    <w:name w:val="index heading"/>
    <w:basedOn w:val="Normal"/>
    <w:next w:val="Index1"/>
    <w:semiHidden/>
    <w:rsid w:val="00E215E4"/>
    <w:rPr>
      <w:rFonts w:asciiTheme="majorHAnsi" w:eastAsiaTheme="majorEastAsia" w:hAnsiTheme="majorHAnsi" w:cstheme="majorBidi"/>
      <w:b/>
      <w:bCs/>
    </w:rPr>
  </w:style>
  <w:style w:type="paragraph" w:customStyle="1" w:styleId="BodyText10">
    <w:name w:val="_Body Text 1"/>
    <w:basedOn w:val="Normal"/>
    <w:rsid w:val="008209B2"/>
    <w:pPr>
      <w:spacing w:before="120" w:after="120" w:line="260" w:lineRule="exact"/>
      <w:jc w:val="both"/>
    </w:pPr>
    <w:rPr>
      <w:rFonts w:ascii="Calibri" w:eastAsia="Calibri" w:hAnsi="Calibri"/>
      <w:szCs w:val="20"/>
      <w:lang w:eastAsia="en-GB"/>
    </w:rPr>
  </w:style>
  <w:style w:type="paragraph" w:styleId="ListParagraph">
    <w:name w:val="List Paragraph"/>
    <w:basedOn w:val="Normal"/>
    <w:link w:val="ListParagraphChar"/>
    <w:uiPriority w:val="34"/>
    <w:qFormat/>
    <w:rsid w:val="008209B2"/>
    <w:pPr>
      <w:spacing w:after="130" w:line="260" w:lineRule="exact"/>
      <w:ind w:left="720"/>
      <w:contextualSpacing/>
      <w:jc w:val="both"/>
    </w:pPr>
    <w:rPr>
      <w:rFonts w:ascii="Arial" w:eastAsiaTheme="minorHAnsi" w:hAnsi="Arial" w:cstheme="minorBidi"/>
      <w:szCs w:val="22"/>
      <w:lang w:val="en-US"/>
    </w:rPr>
  </w:style>
  <w:style w:type="character" w:customStyle="1" w:styleId="ListParagraphChar">
    <w:name w:val="List Paragraph Char"/>
    <w:basedOn w:val="DefaultParagraphFont"/>
    <w:link w:val="ListParagraph"/>
    <w:uiPriority w:val="34"/>
    <w:rsid w:val="008209B2"/>
    <w:rPr>
      <w:rFonts w:ascii="Arial" w:eastAsiaTheme="minorHAnsi" w:hAnsi="Arial" w:cstheme="minorBidi"/>
      <w:szCs w:val="22"/>
    </w:rPr>
  </w:style>
  <w:style w:type="paragraph" w:customStyle="1" w:styleId="Tablet">
    <w:name w:val="Tablet"/>
    <w:basedOn w:val="Normal"/>
    <w:qFormat/>
    <w:rsid w:val="002779CC"/>
    <w:pPr>
      <w:spacing w:line="180" w:lineRule="atLeast"/>
      <w:contextualSpacing/>
    </w:pPr>
    <w:rPr>
      <w:rFonts w:cs="Arial"/>
      <w:sz w:val="18"/>
      <w:szCs w:val="20"/>
      <w:lang w:eastAsia="en-GB"/>
    </w:rPr>
  </w:style>
  <w:style w:type="paragraph" w:styleId="NormalWeb">
    <w:name w:val="Normal (Web)"/>
    <w:basedOn w:val="Normal"/>
    <w:uiPriority w:val="99"/>
    <w:unhideWhenUsed/>
    <w:rsid w:val="000C3984"/>
    <w:pPr>
      <w:spacing w:before="100" w:beforeAutospacing="1" w:after="100" w:afterAutospacing="1"/>
      <w:jc w:val="both"/>
    </w:pPr>
    <w:rPr>
      <w:rFonts w:ascii="Times New Roman" w:hAnsi="Times New Roman"/>
      <w:sz w:val="24"/>
      <w:lang w:val="en-US"/>
    </w:rPr>
  </w:style>
  <w:style w:type="character" w:customStyle="1" w:styleId="FootnoteTextChar">
    <w:name w:val="Footnote Text Char"/>
    <w:aliases w:val="Footnote Text Char Char Char,Footnote Text1 Char Char1 Char,Footnote Text Char1 Char Char Char,Footnote Text Char Char Char Char Char Char Char Char1 Char Char Char,FA Char,f Char,fn Char,footnote text Char"/>
    <w:basedOn w:val="DefaultParagraphFont"/>
    <w:link w:val="FootnoteText"/>
    <w:uiPriority w:val="99"/>
    <w:rsid w:val="00B608D8"/>
    <w:rPr>
      <w:sz w:val="16"/>
      <w:lang w:val="en-GB"/>
    </w:rPr>
  </w:style>
  <w:style w:type="table" w:customStyle="1" w:styleId="TableGrid20">
    <w:name w:val="Table Grid2"/>
    <w:basedOn w:val="TableNormal"/>
    <w:next w:val="TableGrid"/>
    <w:uiPriority w:val="59"/>
    <w:rsid w:val="0060489C"/>
    <w:pPr>
      <w:jc w:val="both"/>
    </w:pPr>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7067"/>
    <w:rPr>
      <w:color w:val="605E5C"/>
      <w:shd w:val="clear" w:color="auto" w:fill="E1DFDD"/>
    </w:rPr>
  </w:style>
  <w:style w:type="character" w:customStyle="1" w:styleId="UnresolvedMention2">
    <w:name w:val="Unresolved Mention2"/>
    <w:basedOn w:val="DefaultParagraphFont"/>
    <w:uiPriority w:val="99"/>
    <w:semiHidden/>
    <w:unhideWhenUsed/>
    <w:rsid w:val="00284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6317">
      <w:bodyDiv w:val="1"/>
      <w:marLeft w:val="0"/>
      <w:marRight w:val="0"/>
      <w:marTop w:val="0"/>
      <w:marBottom w:val="0"/>
      <w:divBdr>
        <w:top w:val="none" w:sz="0" w:space="0" w:color="auto"/>
        <w:left w:val="none" w:sz="0" w:space="0" w:color="auto"/>
        <w:bottom w:val="none" w:sz="0" w:space="0" w:color="auto"/>
        <w:right w:val="none" w:sz="0" w:space="0" w:color="auto"/>
      </w:divBdr>
      <w:divsChild>
        <w:div w:id="843130472">
          <w:marLeft w:val="0"/>
          <w:marRight w:val="0"/>
          <w:marTop w:val="0"/>
          <w:marBottom w:val="0"/>
          <w:divBdr>
            <w:top w:val="none" w:sz="0" w:space="0" w:color="auto"/>
            <w:left w:val="none" w:sz="0" w:space="0" w:color="auto"/>
            <w:bottom w:val="none" w:sz="0" w:space="0" w:color="auto"/>
            <w:right w:val="none" w:sz="0" w:space="0" w:color="auto"/>
          </w:divBdr>
        </w:div>
      </w:divsChild>
    </w:div>
    <w:div w:id="923958315">
      <w:bodyDiv w:val="1"/>
      <w:marLeft w:val="0"/>
      <w:marRight w:val="0"/>
      <w:marTop w:val="0"/>
      <w:marBottom w:val="0"/>
      <w:divBdr>
        <w:top w:val="none" w:sz="0" w:space="0" w:color="auto"/>
        <w:left w:val="none" w:sz="0" w:space="0" w:color="auto"/>
        <w:bottom w:val="none" w:sz="0" w:space="0" w:color="auto"/>
        <w:right w:val="none" w:sz="0" w:space="0" w:color="auto"/>
      </w:divBdr>
      <w:divsChild>
        <w:div w:id="207880868">
          <w:marLeft w:val="0"/>
          <w:marRight w:val="0"/>
          <w:marTop w:val="0"/>
          <w:marBottom w:val="0"/>
          <w:divBdr>
            <w:top w:val="none" w:sz="0" w:space="0" w:color="auto"/>
            <w:left w:val="none" w:sz="0" w:space="0" w:color="auto"/>
            <w:bottom w:val="none" w:sz="0" w:space="0" w:color="auto"/>
            <w:right w:val="none" w:sz="0" w:space="0" w:color="auto"/>
          </w:divBdr>
        </w:div>
        <w:div w:id="214894228">
          <w:marLeft w:val="0"/>
          <w:marRight w:val="0"/>
          <w:marTop w:val="0"/>
          <w:marBottom w:val="0"/>
          <w:divBdr>
            <w:top w:val="none" w:sz="0" w:space="0" w:color="auto"/>
            <w:left w:val="none" w:sz="0" w:space="0" w:color="auto"/>
            <w:bottom w:val="none" w:sz="0" w:space="0" w:color="auto"/>
            <w:right w:val="none" w:sz="0" w:space="0" w:color="auto"/>
          </w:divBdr>
        </w:div>
        <w:div w:id="413549948">
          <w:marLeft w:val="0"/>
          <w:marRight w:val="0"/>
          <w:marTop w:val="0"/>
          <w:marBottom w:val="0"/>
          <w:divBdr>
            <w:top w:val="none" w:sz="0" w:space="0" w:color="auto"/>
            <w:left w:val="none" w:sz="0" w:space="0" w:color="auto"/>
            <w:bottom w:val="none" w:sz="0" w:space="0" w:color="auto"/>
            <w:right w:val="none" w:sz="0" w:space="0" w:color="auto"/>
          </w:divBdr>
        </w:div>
        <w:div w:id="696657181">
          <w:marLeft w:val="0"/>
          <w:marRight w:val="0"/>
          <w:marTop w:val="0"/>
          <w:marBottom w:val="0"/>
          <w:divBdr>
            <w:top w:val="none" w:sz="0" w:space="0" w:color="auto"/>
            <w:left w:val="none" w:sz="0" w:space="0" w:color="auto"/>
            <w:bottom w:val="none" w:sz="0" w:space="0" w:color="auto"/>
            <w:right w:val="none" w:sz="0" w:space="0" w:color="auto"/>
          </w:divBdr>
        </w:div>
        <w:div w:id="1325277212">
          <w:marLeft w:val="0"/>
          <w:marRight w:val="0"/>
          <w:marTop w:val="0"/>
          <w:marBottom w:val="0"/>
          <w:divBdr>
            <w:top w:val="none" w:sz="0" w:space="0" w:color="auto"/>
            <w:left w:val="none" w:sz="0" w:space="0" w:color="auto"/>
            <w:bottom w:val="none" w:sz="0" w:space="0" w:color="auto"/>
            <w:right w:val="none" w:sz="0" w:space="0" w:color="auto"/>
          </w:divBdr>
        </w:div>
        <w:div w:id="1495150125">
          <w:marLeft w:val="0"/>
          <w:marRight w:val="0"/>
          <w:marTop w:val="0"/>
          <w:marBottom w:val="0"/>
          <w:divBdr>
            <w:top w:val="none" w:sz="0" w:space="0" w:color="auto"/>
            <w:left w:val="none" w:sz="0" w:space="0" w:color="auto"/>
            <w:bottom w:val="none" w:sz="0" w:space="0" w:color="auto"/>
            <w:right w:val="none" w:sz="0" w:space="0" w:color="auto"/>
          </w:divBdr>
        </w:div>
        <w:div w:id="1501457663">
          <w:marLeft w:val="0"/>
          <w:marRight w:val="0"/>
          <w:marTop w:val="0"/>
          <w:marBottom w:val="0"/>
          <w:divBdr>
            <w:top w:val="none" w:sz="0" w:space="0" w:color="auto"/>
            <w:left w:val="none" w:sz="0" w:space="0" w:color="auto"/>
            <w:bottom w:val="none" w:sz="0" w:space="0" w:color="auto"/>
            <w:right w:val="none" w:sz="0" w:space="0" w:color="auto"/>
          </w:divBdr>
        </w:div>
        <w:div w:id="1625112065">
          <w:marLeft w:val="0"/>
          <w:marRight w:val="0"/>
          <w:marTop w:val="0"/>
          <w:marBottom w:val="0"/>
          <w:divBdr>
            <w:top w:val="none" w:sz="0" w:space="0" w:color="auto"/>
            <w:left w:val="none" w:sz="0" w:space="0" w:color="auto"/>
            <w:bottom w:val="none" w:sz="0" w:space="0" w:color="auto"/>
            <w:right w:val="none" w:sz="0" w:space="0" w:color="auto"/>
          </w:divBdr>
        </w:div>
        <w:div w:id="1741170012">
          <w:marLeft w:val="0"/>
          <w:marRight w:val="0"/>
          <w:marTop w:val="0"/>
          <w:marBottom w:val="0"/>
          <w:divBdr>
            <w:top w:val="none" w:sz="0" w:space="0" w:color="auto"/>
            <w:left w:val="none" w:sz="0" w:space="0" w:color="auto"/>
            <w:bottom w:val="none" w:sz="0" w:space="0" w:color="auto"/>
            <w:right w:val="none" w:sz="0" w:space="0" w:color="auto"/>
          </w:divBdr>
        </w:div>
        <w:div w:id="1871066069">
          <w:marLeft w:val="0"/>
          <w:marRight w:val="0"/>
          <w:marTop w:val="0"/>
          <w:marBottom w:val="0"/>
          <w:divBdr>
            <w:top w:val="none" w:sz="0" w:space="0" w:color="auto"/>
            <w:left w:val="none" w:sz="0" w:space="0" w:color="auto"/>
            <w:bottom w:val="none" w:sz="0" w:space="0" w:color="auto"/>
            <w:right w:val="none" w:sz="0" w:space="0" w:color="auto"/>
          </w:divBdr>
        </w:div>
      </w:divsChild>
    </w:div>
    <w:div w:id="20849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iblesourcing@lm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ponsiblesourcing@lme.com" TargetMode="External"/><Relationship Id="rId4" Type="http://schemas.openxmlformats.org/officeDocument/2006/relationships/settings" Target="settings.xml"/><Relationship Id="rId9" Type="http://schemas.openxmlformats.org/officeDocument/2006/relationships/hyperlink" Target="https://www.lme.com/en-GB/About/Responsibility/Responsible-sourcin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KPMG_DIFFERENCE.dotm" TargetMode="External"/></Relationships>
</file>

<file path=word/theme/theme1.xml><?xml version="1.0" encoding="utf-8"?>
<a:theme xmlns:a="http://schemas.openxmlformats.org/drawingml/2006/main" name="NEW BRAND EXCEL THEME DONT DELETE OR MOVE">
  <a:themeElements>
    <a:clrScheme name="KPMG Colours">
      <a:dk1>
        <a:srgbClr val="000000"/>
      </a:dk1>
      <a:lt1>
        <a:srgbClr val="FFFFFF"/>
      </a:lt1>
      <a:dk2>
        <a:srgbClr val="007C92"/>
      </a:dk2>
      <a:lt2>
        <a:srgbClr val="747678"/>
      </a:lt2>
      <a:accent1>
        <a:srgbClr val="8E258D"/>
      </a:accent1>
      <a:accent2>
        <a:srgbClr val="A79E70"/>
      </a:accent2>
      <a:accent3>
        <a:srgbClr val="7AB800"/>
      </a:accent3>
      <a:accent4>
        <a:srgbClr val="00338D"/>
      </a:accent4>
      <a:accent5>
        <a:srgbClr val="C84E00"/>
      </a:accent5>
      <a:accent6>
        <a:srgbClr val="EBB700"/>
      </a:accent6>
      <a:hlink>
        <a:srgbClr val="007C92"/>
      </a:hlink>
      <a:folHlink>
        <a:srgbClr val="8E258D"/>
      </a:folHlink>
    </a:clrScheme>
    <a:fontScheme name="KPMG Theme">
      <a:majorFont>
        <a:latin typeface="Arial"/>
        <a:ea typeface=""/>
        <a:cs typeface=""/>
      </a:majorFont>
      <a:minorFont>
        <a:latin typeface="Arial"/>
        <a:ea typeface=""/>
        <a:cs typeface=""/>
      </a:minorFont>
    </a:fontScheme>
    <a:fmtScheme name="KPMG Theme">
      <a:fillStyleLst>
        <a:solidFill>
          <a:schemeClr val="phClr"/>
        </a:solidFill>
        <a:solidFill>
          <a:schemeClr val="phClr">
            <a:tint val="0"/>
          </a:schemeClr>
        </a:solidFill>
        <a:solidFill>
          <a:schemeClr val="phClr"/>
        </a:solidFill>
      </a:fillStyleLst>
      <a:lnStyleLst>
        <a:ln w="6350" cap="rnd" cmpd="sng" algn="ctr">
          <a:solidFill>
            <a:schemeClr val="phClr"/>
          </a:solidFill>
          <a:prstDash val="solid"/>
        </a:ln>
        <a:ln w="12700" cap="rnd" cmpd="sng" algn="ctr">
          <a:solidFill>
            <a:schemeClr val="phClr"/>
          </a:solidFill>
          <a:prstDash val="solid"/>
        </a:ln>
        <a:ln w="19050" cap="rnd"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extraClrScheme>
      <a:clrScheme name="KPMG Colours">
        <a:dk1>
          <a:srgbClr val="000000"/>
        </a:dk1>
        <a:lt1>
          <a:srgbClr val="FFFFFF"/>
        </a:lt1>
        <a:dk2>
          <a:srgbClr val="007C92"/>
        </a:dk2>
        <a:lt2>
          <a:srgbClr val="747678"/>
        </a:lt2>
        <a:accent1>
          <a:srgbClr val="8E258D"/>
        </a:accent1>
        <a:accent2>
          <a:srgbClr val="A79E70"/>
        </a:accent2>
        <a:accent3>
          <a:srgbClr val="7AB800"/>
        </a:accent3>
        <a:accent4>
          <a:srgbClr val="00338D"/>
        </a:accent4>
        <a:accent5>
          <a:srgbClr val="C84E00"/>
        </a:accent5>
        <a:accent6>
          <a:srgbClr val="EBB700"/>
        </a:accent6>
        <a:hlink>
          <a:srgbClr val="007C92"/>
        </a:hlink>
        <a:folHlink>
          <a:srgbClr val="8E258D"/>
        </a:folHlink>
      </a:clrScheme>
    </a:extraClrScheme>
  </a:extraClrSchemeLst>
  <a:custClrLst>
    <a:custClr name="Turquoise 100%">
      <a:srgbClr val="007C92"/>
    </a:custClr>
    <a:custClr name="Deep Purple 100%">
      <a:srgbClr val="8E258D"/>
    </a:custClr>
    <a:custClr name="Tan 100%">
      <a:srgbClr val="A79E70"/>
    </a:custClr>
    <a:custClr name="Bright Green 100%">
      <a:srgbClr val="7AB800"/>
    </a:custClr>
    <a:custClr name="Deep Blue 100%">
      <a:srgbClr val="00338D"/>
    </a:custClr>
    <a:custClr name="Orange 100%">
      <a:srgbClr val="C84E00"/>
    </a:custClr>
    <a:custClr name="Bright Yellow 100%">
      <a:srgbClr val="EBB700"/>
    </a:custClr>
    <a:custClr name="Powder Blue 100%">
      <a:srgbClr val="98C6EA"/>
    </a:custClr>
    <a:custClr name="Gray 100%">
      <a:srgbClr val="747678"/>
    </a:custClr>
    <a:custClr name="Red 100%">
      <a:srgbClr val="9E3039"/>
    </a:custClr>
    <a:custClr name="Turquoise 75%">
      <a:srgbClr val="409DAD"/>
    </a:custClr>
    <a:custClr name="Deep Purple 75%">
      <a:srgbClr val="AA5CAA"/>
    </a:custClr>
    <a:custClr name="Tan 75%">
      <a:srgbClr val="BDB694"/>
    </a:custClr>
    <a:custClr name="Bright Green 75%">
      <a:srgbClr val="9BCA40"/>
    </a:custClr>
    <a:custClr name="Deep Blue 75%">
      <a:srgbClr val="4066AA"/>
    </a:custClr>
    <a:custClr name="Orange 75%">
      <a:srgbClr val="D67A40"/>
    </a:custClr>
    <a:custClr name="Bright Yellow 75%">
      <a:srgbClr val="F0C940"/>
    </a:custClr>
    <a:custClr name="Powder Blue 75%">
      <a:srgbClr val="B2D4EF"/>
    </a:custClr>
    <a:custClr name="Gray 75%">
      <a:srgbClr val="97989A"/>
    </a:custClr>
    <a:custClr name="Red 75%">
      <a:srgbClr val="B6646B"/>
    </a:custClr>
    <a:custClr name="Turquoise 50%">
      <a:srgbClr val="80BEC9"/>
    </a:custClr>
    <a:custClr name="Deep Purple 50%">
      <a:srgbClr val="C792C6"/>
    </a:custClr>
    <a:custClr name="Tan 50%">
      <a:srgbClr val="D3CFB8"/>
    </a:custClr>
    <a:custClr name="Bright Green 50%">
      <a:srgbClr val="BDDC80"/>
    </a:custClr>
    <a:custClr name="Deep Blue 50%">
      <a:srgbClr val="8099C6"/>
    </a:custClr>
    <a:custClr name="Orange 50%">
      <a:srgbClr val="E3A780"/>
    </a:custClr>
    <a:custClr name="Bright Yellow 50%">
      <a:srgbClr val="F5DB7E"/>
    </a:custClr>
    <a:custClr name="Powder Blue 50%">
      <a:srgbClr val="CCE3F4"/>
    </a:custClr>
    <a:custClr name="Gray 50%">
      <a:srgbClr val="BABBBC"/>
    </a:custClr>
    <a:custClr name="Red 50%">
      <a:srgbClr val="CF989C"/>
    </a:custClr>
    <a:custClr name="Turquoise 25%">
      <a:srgbClr val="BFDEE4"/>
    </a:custClr>
    <a:custClr name="Deep Purple 25%">
      <a:srgbClr val="E3C9E3"/>
    </a:custClr>
    <a:custClr name="Tan 25%">
      <a:srgbClr val="E9E7DB"/>
    </a:custClr>
    <a:custClr name="Bright Green 25%">
      <a:srgbClr val="DEEDBF"/>
    </a:custClr>
    <a:custClr name="Deep Blue 25%">
      <a:srgbClr val="BFCCE3"/>
    </a:custClr>
    <a:custClr name="Orange 25%">
      <a:srgbClr val="F1D3BF"/>
    </a:custClr>
    <a:custClr name="Bright Yellow 25%">
      <a:srgbClr val="FAEDBF"/>
    </a:custClr>
    <a:custClr name="Powder Blue 25%">
      <a:srgbClr val="E5F1FA"/>
    </a:custClr>
    <a:custClr name="Gray 25%">
      <a:srgbClr val="DCDDDD"/>
    </a:custClr>
    <a:custClr name="Red 25%">
      <a:srgbClr val="E7CBCE"/>
    </a:custClr>
    <a:custClr name="Turquoise 10%">
      <a:srgbClr val="E5F2F4"/>
    </a:custClr>
    <a:custClr name="Deep Purple 10%">
      <a:srgbClr val="F3E9F3"/>
    </a:custClr>
    <a:custClr name="Tan 10%">
      <a:srgbClr val="F6F5F0"/>
    </a:custClr>
    <a:custClr name="Bright Green 10%">
      <a:srgbClr val="F1F8E5"/>
    </a:custClr>
    <a:custClr name="Deep Blue 10%">
      <a:srgbClr val="E5EAF3"/>
    </a:custClr>
    <a:custClr name="Orange 10%">
      <a:srgbClr val="F9EDE5"/>
    </a:custClr>
    <a:custClr name="Bright Yellow 10%">
      <a:srgbClr val="FDF8E5"/>
    </a:custClr>
    <a:custClr name="Powder Blue 10%">
      <a:srgbClr val="F4F9FD"/>
    </a:custClr>
    <a:custClr name="Gray 10%">
      <a:srgbClr val="F1F1F1"/>
    </a:custClr>
    <a:custClr name="Red 10%">
      <a:srgbClr val="F5EAEB"/>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3C59A-3899-4F53-A320-4903B3F47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KPMG_DIFFERENCE.dotm</Template>
  <TotalTime>1</TotalTime>
  <Pages>13</Pages>
  <Words>2256</Words>
  <Characters>12833</Characters>
  <Application>Microsoft Office Word</Application>
  <DocSecurity>0</DocSecurity>
  <Lines>422</Lines>
  <Paragraphs>140</Paragraphs>
  <ScaleCrop>false</ScaleCrop>
  <HeadingPairs>
    <vt:vector size="2" baseType="variant">
      <vt:variant>
        <vt:lpstr>Title</vt:lpstr>
      </vt:variant>
      <vt:variant>
        <vt:i4>1</vt:i4>
      </vt:variant>
    </vt:vector>
  </HeadingPairs>
  <TitlesOfParts>
    <vt:vector size="1" baseType="lpstr">
      <vt:lpstr>Cover title style wraps to fit correct LBMA Third-Party Audit Guidanceangle</vt:lpstr>
    </vt:vector>
  </TitlesOfParts>
  <Company>KPMG</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title style wraps to fit correct LBMA Third-Party Audit Guidanceangle</dc:title>
  <dc:subject/>
  <dc:creator>rajkumarsk</dc:creator>
  <cp:keywords>DocumentClassification=LME_Public</cp:keywords>
  <dc:description/>
  <cp:lastModifiedBy>Nicole Hanson</cp:lastModifiedBy>
  <cp:revision>3</cp:revision>
  <cp:lastPrinted>2013-01-18T15:38:00Z</cp:lastPrinted>
  <dcterms:created xsi:type="dcterms:W3CDTF">2023-11-02T21:50:00Z</dcterms:created>
  <dcterms:modified xsi:type="dcterms:W3CDTF">2023-11-06T16:32:00Z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cda54dad-6d9a-411b-9b96-3fe1c64c833f</vt:lpwstr>
  </property>
  <property fmtid="{D5CDD505-2E9C-101B-9397-08002B2CF9AE}" pid="3" name="LMEClassification">
    <vt:lpwstr>Public</vt:lpwstr>
  </property>
  <property fmtid="{D5CDD505-2E9C-101B-9397-08002B2CF9AE}" pid="4" name="VisualMarking">
    <vt:lpwstr>No</vt:lpwstr>
  </property>
</Properties>
</file>